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4D" w:rsidRPr="00C90E4D" w:rsidRDefault="00C90E4D" w:rsidP="00C90E4D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C90E4D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Аннотация дисциплины </w:t>
      </w:r>
      <w:r w:rsidRPr="00C90E4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«Инновационные методы в кормлении животных»</w:t>
      </w:r>
    </w:p>
    <w:p w:rsidR="00C90E4D" w:rsidRPr="00C90E4D" w:rsidRDefault="00C90E4D" w:rsidP="00C90E4D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C90E4D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Направление подготовки </w:t>
      </w:r>
      <w:r w:rsidRPr="00C90E4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36.04.02 «Зоотехния»</w:t>
      </w:r>
    </w:p>
    <w:p w:rsidR="00C90E4D" w:rsidRPr="00C90E4D" w:rsidRDefault="00C90E4D" w:rsidP="00C90E4D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</w:p>
    <w:p w:rsidR="00C90E4D" w:rsidRPr="00C90E4D" w:rsidRDefault="00C90E4D" w:rsidP="00C90E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 дисциплины</w:t>
      </w:r>
      <w:r w:rsidRPr="00C90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дать магистрам углубленный объем знаний и навыков по научным основам полноценного питания, обучить способам и организации физиологически обоснованного, нормированного и экономически эффективного кормления различных видов сельскохозяйственных животных и птиц с применением программного обеспечения.</w:t>
      </w:r>
    </w:p>
    <w:p w:rsidR="00C90E4D" w:rsidRPr="00C90E4D" w:rsidRDefault="00C90E4D" w:rsidP="00C90E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E4D" w:rsidRPr="00C90E4D" w:rsidRDefault="00C90E4D" w:rsidP="00C90E4D">
      <w:pPr>
        <w:widowControl w:val="0"/>
        <w:tabs>
          <w:tab w:val="left" w:pos="1485"/>
        </w:tabs>
        <w:suppressAutoHyphens/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C90E4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789"/>
      </w:tblGrid>
      <w:tr w:rsidR="00C90E4D" w:rsidRPr="00C90E4D" w:rsidTr="00D823D6">
        <w:trPr>
          <w:trHeight w:val="619"/>
          <w:jc w:val="center"/>
        </w:trPr>
        <w:tc>
          <w:tcPr>
            <w:tcW w:w="652" w:type="dxa"/>
          </w:tcPr>
          <w:p w:rsidR="00C90E4D" w:rsidRPr="00C90E4D" w:rsidRDefault="00C90E4D" w:rsidP="00C90E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 xml:space="preserve">№ </w:t>
            </w:r>
            <w:proofErr w:type="gramStart"/>
            <w:r w:rsidRPr="00C90E4D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п</w:t>
            </w:r>
            <w:proofErr w:type="gramEnd"/>
            <w:r w:rsidRPr="00C90E4D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/п</w:t>
            </w:r>
          </w:p>
        </w:tc>
        <w:tc>
          <w:tcPr>
            <w:tcW w:w="8789" w:type="dxa"/>
          </w:tcPr>
          <w:p w:rsidR="00C90E4D" w:rsidRPr="00C90E4D" w:rsidRDefault="00C90E4D" w:rsidP="00C90E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90E4D" w:rsidRPr="00C90E4D" w:rsidTr="00D823D6">
        <w:trPr>
          <w:trHeight w:val="270"/>
          <w:jc w:val="center"/>
        </w:trPr>
        <w:tc>
          <w:tcPr>
            <w:tcW w:w="652" w:type="dxa"/>
          </w:tcPr>
          <w:p w:rsidR="00C90E4D" w:rsidRPr="00C90E4D" w:rsidRDefault="00C90E4D" w:rsidP="00C90E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789" w:type="dxa"/>
          </w:tcPr>
          <w:p w:rsidR="00C90E4D" w:rsidRPr="00C90E4D" w:rsidRDefault="00C90E4D" w:rsidP="00C90E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к разработке проектов и управление ими (ПК-2)</w:t>
            </w:r>
          </w:p>
        </w:tc>
      </w:tr>
      <w:tr w:rsidR="00C90E4D" w:rsidRPr="00C90E4D" w:rsidTr="00D823D6">
        <w:trPr>
          <w:trHeight w:val="270"/>
          <w:jc w:val="center"/>
        </w:trPr>
        <w:tc>
          <w:tcPr>
            <w:tcW w:w="652" w:type="dxa"/>
          </w:tcPr>
          <w:p w:rsidR="00C90E4D" w:rsidRPr="00C90E4D" w:rsidRDefault="00C90E4D" w:rsidP="00C90E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89" w:type="dxa"/>
          </w:tcPr>
          <w:p w:rsidR="00C90E4D" w:rsidRPr="00C90E4D" w:rsidRDefault="00C90E4D" w:rsidP="00C90E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к организации научно-исследовательской деятельности (ПК-3)</w:t>
            </w:r>
          </w:p>
        </w:tc>
      </w:tr>
      <w:tr w:rsidR="00C90E4D" w:rsidRPr="00C90E4D" w:rsidTr="00D823D6">
        <w:trPr>
          <w:trHeight w:val="270"/>
          <w:jc w:val="center"/>
        </w:trPr>
        <w:tc>
          <w:tcPr>
            <w:tcW w:w="652" w:type="dxa"/>
          </w:tcPr>
          <w:p w:rsidR="00C90E4D" w:rsidRPr="00C90E4D" w:rsidRDefault="00C90E4D" w:rsidP="00C90E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789" w:type="dxa"/>
          </w:tcPr>
          <w:p w:rsidR="00C90E4D" w:rsidRPr="00C90E4D" w:rsidRDefault="00C90E4D" w:rsidP="00C90E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формировать решения, основанные на исследованиях проблем, путем интеграции знаний из новых или междисциплинарных областей (ПК-4)</w:t>
            </w:r>
          </w:p>
        </w:tc>
      </w:tr>
      <w:tr w:rsidR="00C90E4D" w:rsidRPr="00C90E4D" w:rsidTr="00D823D6">
        <w:trPr>
          <w:trHeight w:val="270"/>
          <w:jc w:val="center"/>
        </w:trPr>
        <w:tc>
          <w:tcPr>
            <w:tcW w:w="652" w:type="dxa"/>
          </w:tcPr>
          <w:p w:rsidR="00C90E4D" w:rsidRPr="00C90E4D" w:rsidRDefault="00C90E4D" w:rsidP="00C90E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89" w:type="dxa"/>
          </w:tcPr>
          <w:p w:rsidR="00C90E4D" w:rsidRPr="00C90E4D" w:rsidRDefault="00C90E4D" w:rsidP="00C90E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к разработке научно-обоснованных систем ведения и технологий отрасли (ПК-7)</w:t>
            </w:r>
          </w:p>
        </w:tc>
      </w:tr>
    </w:tbl>
    <w:p w:rsidR="00C90E4D" w:rsidRPr="00C90E4D" w:rsidRDefault="00C90E4D" w:rsidP="00C90E4D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 w:bidi="hi-IN"/>
        </w:rPr>
      </w:pPr>
    </w:p>
    <w:p w:rsidR="00C90E4D" w:rsidRPr="00C90E4D" w:rsidRDefault="00C90E4D" w:rsidP="00C90E4D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 w:bidi="hi-IN"/>
        </w:rPr>
      </w:pPr>
    </w:p>
    <w:p w:rsidR="00C90E4D" w:rsidRPr="00C90E4D" w:rsidRDefault="00C90E4D" w:rsidP="00C90E4D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 w:bidi="hi-IN"/>
        </w:rPr>
      </w:pPr>
      <w:r w:rsidRPr="00C90E4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 w:bidi="hi-IN"/>
        </w:rPr>
        <w:t>Трудоемкость дисциплины, реализуемой по учебному плану н</w:t>
      </w:r>
      <w:r w:rsidRPr="00C90E4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аправлению подготовки 36.04.02 – «Зоотехния», часов</w:t>
      </w:r>
    </w:p>
    <w:tbl>
      <w:tblPr>
        <w:tblW w:w="4603" w:type="pct"/>
        <w:jc w:val="center"/>
        <w:tblInd w:w="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5"/>
        <w:gridCol w:w="1649"/>
        <w:gridCol w:w="1660"/>
      </w:tblGrid>
      <w:tr w:rsidR="00C90E4D" w:rsidRPr="00C90E4D" w:rsidTr="00D823D6">
        <w:trPr>
          <w:trHeight w:val="269"/>
          <w:jc w:val="center"/>
        </w:trPr>
        <w:tc>
          <w:tcPr>
            <w:tcW w:w="6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Вид занятий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Всего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в </w:t>
            </w:r>
            <w:proofErr w:type="spellStart"/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т.ч</w:t>
            </w:r>
            <w:proofErr w:type="spellEnd"/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. по семестрам</w:t>
            </w:r>
          </w:p>
        </w:tc>
      </w:tr>
      <w:tr w:rsidR="00C90E4D" w:rsidRPr="00C90E4D" w:rsidTr="00D823D6">
        <w:trPr>
          <w:trHeight w:val="208"/>
          <w:jc w:val="center"/>
        </w:trPr>
        <w:tc>
          <w:tcPr>
            <w:tcW w:w="6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</w:tr>
      <w:tr w:rsidR="00C90E4D" w:rsidRPr="00C90E4D" w:rsidTr="00D823D6">
        <w:trPr>
          <w:trHeight w:val="225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1. Аудиторные занятия, часов, всего,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C90E4D" w:rsidRPr="00C90E4D" w:rsidTr="00D823D6">
        <w:trPr>
          <w:trHeight w:val="225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 том числе:</w:t>
            </w:r>
          </w:p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1.1. Лекции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C90E4D" w:rsidRPr="00C90E4D" w:rsidTr="00D823D6">
        <w:trPr>
          <w:trHeight w:val="225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1.2. Лабораторные работы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</w:tr>
      <w:tr w:rsidR="00C90E4D" w:rsidRPr="00C90E4D" w:rsidTr="00D823D6">
        <w:trPr>
          <w:trHeight w:val="225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1.3. Практические (семинарские) занятия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0E4D" w:rsidRPr="00C90E4D" w:rsidTr="00D823D6">
        <w:trPr>
          <w:trHeight w:val="225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2. Самостоятельная работа, часов, всего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C90E4D" w:rsidRPr="00C90E4D" w:rsidTr="00D823D6">
        <w:trPr>
          <w:trHeight w:val="225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Итого часов (стр. 1+ стр.2)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C90E4D" w:rsidRPr="00C90E4D" w:rsidTr="00D823D6">
        <w:trPr>
          <w:trHeight w:val="225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90E4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Общая трудоемкость, зачетных единиц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0E4D" w:rsidRPr="00C90E4D" w:rsidRDefault="00C90E4D" w:rsidP="00C9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E4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90E4D" w:rsidRPr="00C90E4D" w:rsidRDefault="00C90E4D" w:rsidP="00C90E4D">
      <w:pPr>
        <w:widowControl w:val="0"/>
        <w:suppressAutoHyphens/>
        <w:spacing w:after="120" w:line="240" w:lineRule="auto"/>
        <w:ind w:left="283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x-none" w:eastAsia="hi-IN" w:bidi="hi-IN"/>
        </w:rPr>
      </w:pPr>
      <w:r w:rsidRPr="00C90E4D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x-none" w:eastAsia="hi-IN" w:bidi="hi-IN"/>
        </w:rPr>
        <w:t>Формы промежуточной аттестации: экзамен.</w:t>
      </w:r>
    </w:p>
    <w:p w:rsidR="00C90E4D" w:rsidRPr="00C90E4D" w:rsidRDefault="00C90E4D" w:rsidP="00C90E4D">
      <w:pPr>
        <w:widowControl w:val="0"/>
        <w:suppressAutoHyphens/>
        <w:spacing w:after="120" w:line="240" w:lineRule="auto"/>
        <w:ind w:left="283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</w:pPr>
    </w:p>
    <w:p w:rsidR="00C90E4D" w:rsidRPr="00C90E4D" w:rsidRDefault="00C90E4D" w:rsidP="00C90E4D">
      <w:pPr>
        <w:widowControl w:val="0"/>
        <w:suppressAutoHyphens/>
        <w:spacing w:after="120" w:line="240" w:lineRule="auto"/>
        <w:ind w:left="283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x-none" w:eastAsia="hi-IN" w:bidi="hi-IN"/>
        </w:rPr>
      </w:pPr>
      <w:r w:rsidRPr="00C90E4D"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x-none" w:eastAsia="hi-IN" w:bidi="hi-IN"/>
        </w:rPr>
        <w:t>Перечень изучаемых тем (основных):</w:t>
      </w:r>
    </w:p>
    <w:p w:rsidR="00C90E4D" w:rsidRPr="00C90E4D" w:rsidRDefault="00C90E4D" w:rsidP="00C90E4D">
      <w:pPr>
        <w:widowControl w:val="0"/>
        <w:numPr>
          <w:ilvl w:val="0"/>
          <w:numId w:val="1"/>
        </w:numPr>
        <w:suppressAutoHyphens/>
        <w:spacing w:after="0" w:line="240" w:lineRule="auto"/>
        <w:ind w:left="641" w:hanging="357"/>
        <w:rPr>
          <w:rFonts w:ascii="Times New Roman" w:eastAsia="Lucida Sans Unicode" w:hAnsi="Times New Roman" w:cs="Times New Roman"/>
          <w:kern w:val="1"/>
          <w:sz w:val="28"/>
          <w:szCs w:val="28"/>
          <w:lang w:val="x-none" w:eastAsia="hi-IN" w:bidi="hi-IN"/>
        </w:rPr>
      </w:pPr>
      <w:r w:rsidRPr="00C90E4D">
        <w:rPr>
          <w:rFonts w:ascii="Times New Roman" w:eastAsia="Lucida Sans Unicode" w:hAnsi="Times New Roman" w:cs="Times New Roman"/>
          <w:kern w:val="1"/>
          <w:sz w:val="28"/>
          <w:szCs w:val="28"/>
          <w:lang w:val="x-none" w:eastAsia="hi-IN" w:bidi="hi-IN"/>
        </w:rPr>
        <w:t>Основы полноценного питания</w:t>
      </w:r>
    </w:p>
    <w:p w:rsidR="00C90E4D" w:rsidRPr="00C90E4D" w:rsidRDefault="00C90E4D" w:rsidP="00C90E4D">
      <w:pPr>
        <w:widowControl w:val="0"/>
        <w:numPr>
          <w:ilvl w:val="0"/>
          <w:numId w:val="1"/>
        </w:numPr>
        <w:suppressAutoHyphens/>
        <w:spacing w:after="0" w:line="240" w:lineRule="auto"/>
        <w:ind w:left="641" w:hanging="357"/>
        <w:rPr>
          <w:rFonts w:ascii="Times New Roman" w:eastAsia="Lucida Sans Unicode" w:hAnsi="Times New Roman" w:cs="Times New Roman"/>
          <w:kern w:val="1"/>
          <w:sz w:val="28"/>
          <w:szCs w:val="28"/>
          <w:lang w:val="x-none" w:eastAsia="hi-IN" w:bidi="hi-IN"/>
        </w:rPr>
      </w:pPr>
      <w:r w:rsidRPr="00C90E4D">
        <w:rPr>
          <w:rFonts w:ascii="Times New Roman" w:eastAsia="Lucida Sans Unicode" w:hAnsi="Times New Roman" w:cs="Times New Roman"/>
          <w:kern w:val="1"/>
          <w:sz w:val="28"/>
          <w:szCs w:val="28"/>
          <w:lang w:val="x-none" w:eastAsia="hi-IN" w:bidi="hi-IN"/>
        </w:rPr>
        <w:t>Кормовые средства</w:t>
      </w:r>
    </w:p>
    <w:p w:rsidR="00C90E4D" w:rsidRPr="00C90E4D" w:rsidRDefault="00C90E4D" w:rsidP="00C90E4D">
      <w:pPr>
        <w:widowControl w:val="0"/>
        <w:numPr>
          <w:ilvl w:val="0"/>
          <w:numId w:val="1"/>
        </w:numPr>
        <w:suppressAutoHyphens/>
        <w:spacing w:after="0" w:line="240" w:lineRule="auto"/>
        <w:ind w:left="641" w:hanging="357"/>
        <w:rPr>
          <w:rFonts w:ascii="Times New Roman" w:eastAsia="Lucida Sans Unicode" w:hAnsi="Times New Roman" w:cs="Times New Roman"/>
          <w:kern w:val="1"/>
          <w:sz w:val="28"/>
          <w:szCs w:val="28"/>
          <w:lang w:val="x-none" w:eastAsia="hi-IN" w:bidi="hi-IN"/>
        </w:rPr>
      </w:pPr>
      <w:r w:rsidRPr="00C90E4D">
        <w:rPr>
          <w:rFonts w:ascii="Times New Roman" w:eastAsia="Lucida Sans Unicode" w:hAnsi="Times New Roman" w:cs="Times New Roman"/>
          <w:kern w:val="1"/>
          <w:sz w:val="28"/>
          <w:szCs w:val="28"/>
          <w:lang w:val="x-none" w:eastAsia="hi-IN" w:bidi="hi-IN"/>
        </w:rPr>
        <w:t>Нормированное кормление животных</w:t>
      </w:r>
    </w:p>
    <w:p w:rsidR="005227C9" w:rsidRDefault="005227C9">
      <w:bookmarkStart w:id="0" w:name="_GoBack"/>
      <w:bookmarkEnd w:id="0"/>
    </w:p>
    <w:sectPr w:rsidR="005227C9" w:rsidSect="008967B8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A62B4"/>
    <w:multiLevelType w:val="hybridMultilevel"/>
    <w:tmpl w:val="03E6F886"/>
    <w:lvl w:ilvl="0" w:tplc="136C843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2FA"/>
    <w:rsid w:val="005227C9"/>
    <w:rsid w:val="008632FA"/>
    <w:rsid w:val="00C9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>Microsoft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2016-02-01T10:06:00Z</dcterms:created>
  <dcterms:modified xsi:type="dcterms:W3CDTF">2016-02-01T10:06:00Z</dcterms:modified>
</cp:coreProperties>
</file>