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6D" w:rsidRPr="0024366D" w:rsidRDefault="0024366D" w:rsidP="0024366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66D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24366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0" w:name="_GoBack"/>
      <w:r w:rsidRPr="0024366D">
        <w:rPr>
          <w:rFonts w:ascii="Times New Roman" w:eastAsia="Calibri" w:hAnsi="Times New Roman" w:cs="Times New Roman"/>
          <w:b/>
          <w:sz w:val="28"/>
        </w:rPr>
        <w:t>Математические методы в биологии</w:t>
      </w:r>
      <w:bookmarkEnd w:id="0"/>
      <w:r w:rsidRPr="0024366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4366D" w:rsidRPr="0024366D" w:rsidRDefault="0024366D" w:rsidP="0024366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66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24366D">
        <w:rPr>
          <w:rFonts w:ascii="Times New Roman" w:eastAsia="Times New Roman" w:hAnsi="Times New Roman" w:cs="Times New Roman"/>
          <w:b/>
          <w:sz w:val="28"/>
          <w:szCs w:val="28"/>
        </w:rPr>
        <w:t>36.04.02</w:t>
      </w:r>
      <w:r w:rsidRPr="0024366D">
        <w:rPr>
          <w:rFonts w:ascii="Times New Roman" w:eastAsia="Calibri" w:hAnsi="Times New Roman" w:cs="Times New Roman"/>
          <w:b/>
          <w:sz w:val="28"/>
        </w:rPr>
        <w:t xml:space="preserve"> – «Зоотехния» </w:t>
      </w:r>
    </w:p>
    <w:p w:rsidR="0024366D" w:rsidRPr="0024366D" w:rsidRDefault="0024366D" w:rsidP="002436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243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2436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 углубление базовых знаний и навыков по вопросам выбора и применения математических и статистических методов обработки экспериментальных данных  в селекции, а также обучение  использованию современных методов статистической обработки с использованием персональных компьютеров в биологических исследованиях, что позволит выпускнику обладать универсальными и профессиональными компетенциями, способствующими его успешной профессиональной карьере</w:t>
      </w:r>
      <w:r w:rsidRPr="002436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</w:p>
    <w:p w:rsidR="0024366D" w:rsidRPr="0024366D" w:rsidRDefault="0024366D" w:rsidP="002436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24366D" w:rsidRPr="0024366D" w:rsidRDefault="0024366D" w:rsidP="0024366D">
      <w:pPr>
        <w:tabs>
          <w:tab w:val="left" w:pos="1485"/>
        </w:tabs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366D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24366D" w:rsidRPr="0024366D" w:rsidTr="00D823D6">
        <w:trPr>
          <w:trHeight w:val="619"/>
        </w:trPr>
        <w:tc>
          <w:tcPr>
            <w:tcW w:w="794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24366D" w:rsidRPr="0024366D" w:rsidTr="00D823D6">
        <w:trPr>
          <w:trHeight w:val="270"/>
        </w:trPr>
        <w:tc>
          <w:tcPr>
            <w:tcW w:w="794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к абстрактному мышлению, анализу, синтезу (</w:t>
            </w:r>
            <w:proofErr w:type="gramStart"/>
            <w:r w:rsidRPr="0024366D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4366D">
              <w:rPr>
                <w:rFonts w:ascii="Times New Roman" w:eastAsia="Calibri" w:hAnsi="Times New Roman" w:cs="Times New Roman"/>
                <w:sz w:val="24"/>
                <w:szCs w:val="24"/>
              </w:rPr>
              <w:t>- 1)</w:t>
            </w:r>
          </w:p>
        </w:tc>
      </w:tr>
      <w:tr w:rsidR="0024366D" w:rsidRPr="0024366D" w:rsidTr="00D823D6">
        <w:trPr>
          <w:trHeight w:val="270"/>
        </w:trPr>
        <w:tc>
          <w:tcPr>
            <w:tcW w:w="794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Calibri" w:hAnsi="Times New Roman" w:cs="Times New Roman"/>
                <w:color w:val="000000"/>
                <w:spacing w:val="-11"/>
                <w:sz w:val="24"/>
                <w:szCs w:val="24"/>
              </w:rPr>
              <w:t>готов к саморазвитию, самореализации, использованию творческого потенциала</w:t>
            </w:r>
            <w:r w:rsidRPr="0024366D">
              <w:rPr>
                <w:rFonts w:ascii="Times New Roman" w:eastAsia="Calibri" w:hAnsi="Times New Roman" w:cs="Times New Roman"/>
                <w:color w:val="000000"/>
                <w:spacing w:val="-12"/>
                <w:sz w:val="24"/>
                <w:szCs w:val="24"/>
              </w:rPr>
              <w:t xml:space="preserve"> (</w:t>
            </w:r>
            <w:proofErr w:type="gramStart"/>
            <w:r w:rsidRPr="0024366D">
              <w:rPr>
                <w:rFonts w:ascii="Times New Roman" w:eastAsia="Calibri" w:hAnsi="Times New Roman" w:cs="Times New Roman"/>
                <w:color w:val="000000"/>
                <w:spacing w:val="-12"/>
                <w:sz w:val="24"/>
                <w:szCs w:val="24"/>
              </w:rPr>
              <w:t>ОК</w:t>
            </w:r>
            <w:proofErr w:type="gramEnd"/>
            <w:r w:rsidRPr="0024366D">
              <w:rPr>
                <w:rFonts w:ascii="Times New Roman" w:eastAsia="Calibri" w:hAnsi="Times New Roman" w:cs="Times New Roman"/>
                <w:color w:val="000000"/>
                <w:spacing w:val="-12"/>
                <w:sz w:val="24"/>
                <w:szCs w:val="24"/>
              </w:rPr>
              <w:t>- 3)</w:t>
            </w:r>
          </w:p>
        </w:tc>
      </w:tr>
      <w:tr w:rsidR="0024366D" w:rsidRPr="0024366D" w:rsidTr="00D823D6">
        <w:trPr>
          <w:trHeight w:val="270"/>
        </w:trPr>
        <w:tc>
          <w:tcPr>
            <w:tcW w:w="794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24366D">
              <w:rPr>
                <w:rFonts w:ascii="Times New Roman" w:eastAsia="Calibri" w:hAnsi="Times New Roman" w:cs="Times New Roman"/>
                <w:color w:val="000000"/>
                <w:spacing w:val="-14"/>
                <w:sz w:val="24"/>
                <w:szCs w:val="24"/>
              </w:rPr>
              <w:t>способен</w:t>
            </w:r>
            <w:proofErr w:type="gramEnd"/>
            <w:r w:rsidRPr="0024366D">
              <w:rPr>
                <w:rFonts w:ascii="Times New Roman" w:eastAsia="Calibri" w:hAnsi="Times New Roman" w:cs="Times New Roman"/>
                <w:color w:val="000000"/>
                <w:spacing w:val="-14"/>
                <w:sz w:val="24"/>
                <w:szCs w:val="24"/>
              </w:rPr>
              <w:t xml:space="preserve"> к организации научно - исследовательской деятельности </w:t>
            </w:r>
            <w:r w:rsidRPr="0024366D">
              <w:rPr>
                <w:rFonts w:ascii="Times New Roman" w:eastAsia="Calibri" w:hAnsi="Times New Roman" w:cs="Times New Roman"/>
                <w:color w:val="000000"/>
                <w:spacing w:val="-23"/>
                <w:sz w:val="24"/>
                <w:szCs w:val="24"/>
              </w:rPr>
              <w:t>(ПК-3)</w:t>
            </w:r>
          </w:p>
        </w:tc>
      </w:tr>
      <w:tr w:rsidR="0024366D" w:rsidRPr="0024366D" w:rsidTr="00D823D6">
        <w:trPr>
          <w:trHeight w:val="270"/>
        </w:trPr>
        <w:tc>
          <w:tcPr>
            <w:tcW w:w="794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3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24366D" w:rsidRPr="0024366D" w:rsidRDefault="0024366D" w:rsidP="00243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24366D">
              <w:rPr>
                <w:rFonts w:ascii="Times New Roman" w:eastAsia="Calibri" w:hAnsi="Times New Roman" w:cs="Times New Roman"/>
                <w:color w:val="000000"/>
                <w:spacing w:val="-15"/>
                <w:sz w:val="24"/>
                <w:szCs w:val="24"/>
              </w:rPr>
              <w:t>способен</w:t>
            </w:r>
            <w:proofErr w:type="gramEnd"/>
            <w:r w:rsidRPr="0024366D">
              <w:rPr>
                <w:rFonts w:ascii="Times New Roman" w:eastAsia="Calibri" w:hAnsi="Times New Roman" w:cs="Times New Roman"/>
                <w:color w:val="000000"/>
                <w:spacing w:val="-15"/>
                <w:sz w:val="24"/>
                <w:szCs w:val="24"/>
              </w:rPr>
              <w:t xml:space="preserve"> формировать решения, основанные на исследованиях </w:t>
            </w:r>
            <w:r w:rsidRPr="0024366D">
              <w:rPr>
                <w:rFonts w:ascii="Times New Roman" w:eastAsia="Calibri" w:hAnsi="Times New Roman" w:cs="Times New Roman"/>
                <w:color w:val="000000"/>
                <w:spacing w:val="-9"/>
                <w:sz w:val="24"/>
                <w:szCs w:val="24"/>
              </w:rPr>
              <w:t xml:space="preserve">проблем, путем интеграции знаний из новых или междисциплинарных </w:t>
            </w:r>
            <w:r w:rsidRPr="0024366D">
              <w:rPr>
                <w:rFonts w:ascii="Times New Roman" w:eastAsia="Calibri" w:hAnsi="Times New Roman" w:cs="Times New Roman"/>
                <w:color w:val="000000"/>
                <w:spacing w:val="-20"/>
                <w:sz w:val="24"/>
                <w:szCs w:val="24"/>
              </w:rPr>
              <w:t>областей (ПК-4)</w:t>
            </w:r>
          </w:p>
        </w:tc>
      </w:tr>
    </w:tbl>
    <w:p w:rsidR="0024366D" w:rsidRPr="0024366D" w:rsidRDefault="0024366D" w:rsidP="0024366D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</w:p>
    <w:p w:rsidR="0024366D" w:rsidRPr="0024366D" w:rsidRDefault="0024366D" w:rsidP="00243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3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24366D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</w:t>
      </w:r>
    </w:p>
    <w:p w:rsidR="0024366D" w:rsidRPr="0024366D" w:rsidRDefault="0024366D" w:rsidP="002436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4366D">
        <w:rPr>
          <w:rFonts w:ascii="Times New Roman" w:eastAsia="Times New Roman" w:hAnsi="Times New Roman" w:cs="Times New Roman"/>
          <w:b/>
          <w:sz w:val="24"/>
          <w:szCs w:val="24"/>
        </w:rPr>
        <w:t>подготовки 36.04.02</w:t>
      </w:r>
      <w:r w:rsidRPr="0024366D">
        <w:rPr>
          <w:rFonts w:ascii="Times New Roman" w:eastAsia="Calibri" w:hAnsi="Times New Roman" w:cs="Times New Roman"/>
          <w:b/>
          <w:sz w:val="24"/>
          <w:szCs w:val="24"/>
        </w:rPr>
        <w:t xml:space="preserve"> – «Зоотехния»</w:t>
      </w:r>
      <w:r w:rsidRPr="0024366D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24366D" w:rsidRPr="0024366D" w:rsidRDefault="0024366D" w:rsidP="00243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24366D" w:rsidRPr="0024366D" w:rsidTr="00D823D6">
        <w:tc>
          <w:tcPr>
            <w:tcW w:w="5353" w:type="dxa"/>
            <w:vMerge w:val="restart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Форма обучения</w:t>
            </w:r>
          </w:p>
        </w:tc>
      </w:tr>
      <w:tr w:rsidR="0024366D" w:rsidRPr="0024366D" w:rsidTr="00D823D6">
        <w:tc>
          <w:tcPr>
            <w:tcW w:w="5353" w:type="dxa"/>
            <w:vMerge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очная</w:t>
            </w:r>
          </w:p>
        </w:tc>
        <w:tc>
          <w:tcPr>
            <w:tcW w:w="2694" w:type="dxa"/>
            <w:gridSpan w:val="2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заочная</w:t>
            </w:r>
          </w:p>
        </w:tc>
      </w:tr>
      <w:tr w:rsidR="0024366D" w:rsidRPr="0024366D" w:rsidTr="00D823D6">
        <w:tc>
          <w:tcPr>
            <w:tcW w:w="5353" w:type="dxa"/>
            <w:vMerge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gridSpan w:val="3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программа подготовки</w:t>
            </w:r>
          </w:p>
        </w:tc>
      </w:tr>
      <w:tr w:rsidR="0024366D" w:rsidRPr="0024366D" w:rsidTr="00D823D6">
        <w:tc>
          <w:tcPr>
            <w:tcW w:w="5353" w:type="dxa"/>
            <w:vMerge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сокращенная</w:t>
            </w:r>
          </w:p>
        </w:tc>
      </w:tr>
      <w:tr w:rsidR="0024366D" w:rsidRPr="0024366D" w:rsidTr="00D823D6">
        <w:tc>
          <w:tcPr>
            <w:tcW w:w="5353" w:type="dxa"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66D" w:rsidRPr="0024366D" w:rsidTr="00D823D6">
        <w:tc>
          <w:tcPr>
            <w:tcW w:w="5353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1.1. Лекции</w:t>
            </w: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66D" w:rsidRPr="0024366D" w:rsidTr="00D823D6">
        <w:tc>
          <w:tcPr>
            <w:tcW w:w="5353" w:type="dxa"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1.2. Лабораторные работы</w:t>
            </w: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66D" w:rsidRPr="0024366D" w:rsidTr="00D823D6">
        <w:tc>
          <w:tcPr>
            <w:tcW w:w="5353" w:type="dxa"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66D" w:rsidRPr="0024366D" w:rsidTr="00D823D6">
        <w:tc>
          <w:tcPr>
            <w:tcW w:w="5353" w:type="dxa"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66D" w:rsidRPr="0024366D" w:rsidTr="00D823D6">
        <w:tc>
          <w:tcPr>
            <w:tcW w:w="5353" w:type="dxa"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Всего часов (стр. 1 + стр. 2)</w:t>
            </w: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66D" w:rsidRPr="0024366D" w:rsidTr="00D823D6">
        <w:tc>
          <w:tcPr>
            <w:tcW w:w="5353" w:type="dxa"/>
          </w:tcPr>
          <w:p w:rsidR="0024366D" w:rsidRPr="0024366D" w:rsidRDefault="0024366D" w:rsidP="00243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366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24366D" w:rsidRPr="0024366D" w:rsidRDefault="0024366D" w:rsidP="002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4366D" w:rsidRPr="0024366D" w:rsidRDefault="0024366D" w:rsidP="002436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итоговой аттестации: зачет.</w:t>
      </w:r>
    </w:p>
    <w:p w:rsidR="0024366D" w:rsidRPr="0024366D" w:rsidRDefault="0024366D" w:rsidP="002436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366D" w:rsidRPr="0024366D" w:rsidRDefault="0024366D" w:rsidP="0024366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24366D" w:rsidRPr="0024366D" w:rsidRDefault="0024366D" w:rsidP="0024366D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3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Предмет, методы и задачи биометрии.</w:t>
      </w:r>
    </w:p>
    <w:p w:rsidR="0024366D" w:rsidRPr="0024366D" w:rsidRDefault="0024366D" w:rsidP="0024366D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366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Средние величины и показатели изменчивости.</w:t>
      </w:r>
    </w:p>
    <w:p w:rsidR="0024366D" w:rsidRPr="0024366D" w:rsidRDefault="0024366D" w:rsidP="0024366D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36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Корреляционно-регрессионный анализ.</w:t>
      </w:r>
    </w:p>
    <w:p w:rsidR="0024366D" w:rsidRPr="0024366D" w:rsidRDefault="0024366D" w:rsidP="0024366D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3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достоверности различий.</w:t>
      </w:r>
    </w:p>
    <w:p w:rsidR="0024366D" w:rsidRPr="0024366D" w:rsidRDefault="0024366D" w:rsidP="0024366D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3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работы с выборочными совокупностями.</w:t>
      </w:r>
    </w:p>
    <w:p w:rsidR="0024366D" w:rsidRPr="0024366D" w:rsidRDefault="0024366D" w:rsidP="0024366D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366D">
        <w:rPr>
          <w:rFonts w:ascii="Times New Roman" w:eastAsia="Calibri" w:hAnsi="Times New Roman" w:cs="Times New Roman"/>
          <w:sz w:val="24"/>
          <w:szCs w:val="24"/>
        </w:rPr>
        <w:t>Дисперсионный анализ.</w:t>
      </w:r>
    </w:p>
    <w:p w:rsidR="005227C9" w:rsidRDefault="005227C9"/>
    <w:sectPr w:rsidR="00522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504"/>
    <w:rsid w:val="0024366D"/>
    <w:rsid w:val="005227C9"/>
    <w:rsid w:val="00B5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>Microsoft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2016-02-01T10:00:00Z</dcterms:created>
  <dcterms:modified xsi:type="dcterms:W3CDTF">2016-02-01T10:00:00Z</dcterms:modified>
</cp:coreProperties>
</file>