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098" w:rsidRDefault="000A5098" w:rsidP="000A5098">
      <w:pPr>
        <w:jc w:val="right"/>
        <w:rPr>
          <w:b/>
          <w:sz w:val="28"/>
          <w:szCs w:val="28"/>
        </w:rPr>
      </w:pPr>
      <w:bookmarkStart w:id="0" w:name="_GoBack"/>
      <w:bookmarkEnd w:id="0"/>
    </w:p>
    <w:p w:rsidR="000A5098" w:rsidRDefault="000A5098" w:rsidP="000A5098">
      <w:pPr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</w:t>
      </w:r>
    </w:p>
    <w:p w:rsidR="000A5098" w:rsidRDefault="000A5098" w:rsidP="000A5098">
      <w:pPr>
        <w:pStyle w:val="a3"/>
        <w:jc w:val="center"/>
        <w:rPr>
          <w:rStyle w:val="10"/>
        </w:rPr>
      </w:pPr>
      <w:r>
        <w:rPr>
          <w:rStyle w:val="10"/>
        </w:rPr>
        <w:t>«Санитарно-техническое оборудование зданий и сельскохозяйственных объектов»</w:t>
      </w:r>
    </w:p>
    <w:p w:rsidR="000A5098" w:rsidRDefault="000A5098" w:rsidP="000A5098">
      <w:pPr>
        <w:pStyle w:val="a3"/>
        <w:jc w:val="center"/>
        <w:rPr>
          <w:rStyle w:val="10"/>
        </w:rPr>
      </w:pPr>
    </w:p>
    <w:p w:rsidR="000A5098" w:rsidRDefault="000A5098" w:rsidP="000A5098">
      <w:pPr>
        <w:ind w:left="709" w:hanging="709"/>
        <w:jc w:val="both"/>
      </w:pPr>
      <w:r>
        <w:rPr>
          <w:sz w:val="28"/>
          <w:szCs w:val="28"/>
        </w:rPr>
        <w:t>Цель дисциплины – приобретение знаний по санитарно-техническим системам в целом и по отдельным их элементам, а также подготовка студентов к инженерной деятельности по проектированию, монтажу, эксплуатации, а также научным исследованиям в области санитарно- технических систем для зданий различного назначения, в том числе агропромышленных комплексов (АПК) и ферм.</w:t>
      </w:r>
    </w:p>
    <w:p w:rsidR="000A5098" w:rsidRDefault="000A5098" w:rsidP="000A509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0A5098" w:rsidRDefault="000A5098" w:rsidP="000A5098">
      <w:pPr>
        <w:ind w:firstLine="709"/>
        <w:jc w:val="both"/>
        <w:rPr>
          <w:bCs/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037"/>
        <w:gridCol w:w="8534"/>
      </w:tblGrid>
      <w:tr w:rsidR="000A5098" w:rsidTr="000A5098"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sz w:val="24"/>
                <w:szCs w:val="24"/>
              </w:rPr>
              <w:t>п</w:t>
            </w:r>
            <w:proofErr w:type="gramEnd"/>
            <w:r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8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A5098" w:rsidTr="000A5098"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способностью оперировать техническими средствами при производстве работ по </w:t>
            </w:r>
            <w:proofErr w:type="spellStart"/>
            <w:r>
              <w:rPr>
                <w:color w:val="000000"/>
                <w:sz w:val="24"/>
                <w:szCs w:val="24"/>
              </w:rPr>
              <w:t>природообустройству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водопользованию, при измерении основных параметров природных и технологических процессов (ПК-4)</w:t>
            </w:r>
          </w:p>
        </w:tc>
      </w:tr>
      <w:tr w:rsidR="000A5098" w:rsidTr="000A5098"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способностью использовать методы выбора структуры и параметров систем </w:t>
            </w:r>
            <w:proofErr w:type="spellStart"/>
            <w:r>
              <w:rPr>
                <w:color w:val="000000"/>
                <w:sz w:val="24"/>
                <w:szCs w:val="24"/>
              </w:rPr>
              <w:t>природообустройства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водопользования (ПК-12)</w:t>
            </w:r>
          </w:p>
        </w:tc>
      </w:tr>
      <w:tr w:rsidR="000A5098" w:rsidTr="000A5098"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tabs>
                <w:tab w:val="left" w:pos="7815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способностью использовать методы проектирования  инженерных сооружений, их конструктивных элементов (ПК-13)</w:t>
            </w:r>
          </w:p>
        </w:tc>
      </w:tr>
      <w:tr w:rsidR="000A5098" w:rsidTr="000A5098"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8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tabs>
                <w:tab w:val="left" w:pos="7815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способностью осуществлять контроль соответствия разрабатываемых проектов и технической документации регламентам качества (ПК-14)</w:t>
            </w:r>
          </w:p>
        </w:tc>
      </w:tr>
      <w:tr w:rsidR="000A5098" w:rsidTr="000A5098"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8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tabs>
                <w:tab w:val="left" w:pos="7815"/>
              </w:tabs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способностью использовать основные законы естественнонаучных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 (ПК-16)</w:t>
            </w:r>
          </w:p>
        </w:tc>
      </w:tr>
    </w:tbl>
    <w:p w:rsidR="000A5098" w:rsidRDefault="000A5098" w:rsidP="000A5098">
      <w:pPr>
        <w:rPr>
          <w:bCs/>
          <w:sz w:val="28"/>
          <w:szCs w:val="28"/>
        </w:rPr>
      </w:pPr>
    </w:p>
    <w:p w:rsidR="000A5098" w:rsidRDefault="000A5098" w:rsidP="000A50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Трудоёмкость дисциплины, реализуемой по учебному плану направления подготовки 20.03.02 - </w:t>
      </w:r>
      <w:proofErr w:type="spellStart"/>
      <w:r>
        <w:rPr>
          <w:sz w:val="28"/>
          <w:szCs w:val="28"/>
        </w:rPr>
        <w:t>Природообустройство</w:t>
      </w:r>
      <w:proofErr w:type="spellEnd"/>
      <w:r>
        <w:rPr>
          <w:sz w:val="28"/>
          <w:szCs w:val="28"/>
        </w:rPr>
        <w:t xml:space="preserve"> и водопользование профиль подготовки «Инженерные системы сельскохозяйственного водоснабжения, обводнения и водоотведения»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585"/>
        <w:gridCol w:w="1600"/>
        <w:gridCol w:w="1654"/>
        <w:gridCol w:w="1732"/>
      </w:tblGrid>
      <w:tr w:rsidR="000A5098" w:rsidTr="000A5098">
        <w:tc>
          <w:tcPr>
            <w:tcW w:w="50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098" w:rsidRDefault="000A5098">
            <w:pPr>
              <w:jc w:val="center"/>
              <w:rPr>
                <w:sz w:val="24"/>
                <w:szCs w:val="24"/>
              </w:rPr>
            </w:pPr>
          </w:p>
          <w:p w:rsidR="000A5098" w:rsidRDefault="000A50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  <w:p w:rsidR="000A5098" w:rsidRDefault="000A50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 w:rsidR="000A5098" w:rsidTr="000A5098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A5098" w:rsidRDefault="000A5098">
            <w:pPr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5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заочная</w:t>
            </w:r>
          </w:p>
        </w:tc>
      </w:tr>
      <w:tr w:rsidR="000A5098" w:rsidTr="000A5098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A5098" w:rsidRDefault="000A5098">
            <w:pPr>
              <w:rPr>
                <w:sz w:val="24"/>
                <w:szCs w:val="24"/>
              </w:rPr>
            </w:pPr>
          </w:p>
        </w:tc>
        <w:tc>
          <w:tcPr>
            <w:tcW w:w="53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 w:rsidR="000A5098" w:rsidTr="000A5098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A5098" w:rsidRDefault="000A5098">
            <w:pPr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сокращенная</w:t>
            </w:r>
          </w:p>
        </w:tc>
      </w:tr>
      <w:tr w:rsidR="000A5098" w:rsidTr="000A5098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1.Аудиторные занятия, всего, часов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1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098" w:rsidRDefault="000A5098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098" w:rsidRDefault="000A5098">
            <w:pPr>
              <w:rPr>
                <w:sz w:val="28"/>
                <w:szCs w:val="28"/>
              </w:rPr>
            </w:pPr>
          </w:p>
        </w:tc>
      </w:tr>
      <w:tr w:rsidR="000A5098" w:rsidTr="000A5098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0A5098" w:rsidRDefault="000A50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1.1.Лекции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098" w:rsidRDefault="000A50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  <w:p w:rsidR="000A5098" w:rsidRDefault="000A50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098" w:rsidRDefault="000A5098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098" w:rsidRDefault="000A5098">
            <w:pPr>
              <w:rPr>
                <w:sz w:val="28"/>
                <w:szCs w:val="28"/>
              </w:rPr>
            </w:pPr>
          </w:p>
        </w:tc>
      </w:tr>
      <w:tr w:rsidR="000A5098" w:rsidTr="000A5098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1.2.Лабораторные работы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098" w:rsidRDefault="000A5098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098" w:rsidRDefault="000A5098">
            <w:pPr>
              <w:rPr>
                <w:sz w:val="28"/>
                <w:szCs w:val="28"/>
              </w:rPr>
            </w:pPr>
          </w:p>
        </w:tc>
      </w:tr>
      <w:tr w:rsidR="000A5098" w:rsidTr="000A5098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1.3.Практические занятия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098" w:rsidRDefault="000A5098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098" w:rsidRDefault="000A5098">
            <w:pPr>
              <w:rPr>
                <w:sz w:val="28"/>
                <w:szCs w:val="28"/>
              </w:rPr>
            </w:pPr>
          </w:p>
        </w:tc>
      </w:tr>
      <w:tr w:rsidR="000A5098" w:rsidTr="000A5098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2.Самостоятельная работа, часов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098" w:rsidRDefault="000A5098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098" w:rsidRDefault="000A5098">
            <w:pPr>
              <w:rPr>
                <w:sz w:val="28"/>
                <w:szCs w:val="28"/>
              </w:rPr>
            </w:pPr>
          </w:p>
        </w:tc>
      </w:tr>
      <w:tr w:rsidR="000A5098" w:rsidTr="000A5098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часов (стр.1+стр.2)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1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098" w:rsidRDefault="000A5098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098" w:rsidRDefault="000A5098">
            <w:pPr>
              <w:rPr>
                <w:sz w:val="28"/>
                <w:szCs w:val="28"/>
              </w:rPr>
            </w:pPr>
          </w:p>
        </w:tc>
      </w:tr>
      <w:tr w:rsidR="000A5098" w:rsidTr="000A5098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098" w:rsidRDefault="000A50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098" w:rsidRDefault="000A5098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098" w:rsidRDefault="000A5098">
            <w:pPr>
              <w:rPr>
                <w:sz w:val="28"/>
                <w:szCs w:val="28"/>
              </w:rPr>
            </w:pPr>
          </w:p>
        </w:tc>
      </w:tr>
    </w:tbl>
    <w:p w:rsidR="000A5098" w:rsidRDefault="000A5098" w:rsidP="000A50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Формы промежуточной </w:t>
      </w:r>
      <w:proofErr w:type="spellStart"/>
      <w:r>
        <w:rPr>
          <w:sz w:val="28"/>
          <w:szCs w:val="28"/>
        </w:rPr>
        <w:t>аттестации:___________</w:t>
      </w:r>
      <w:r>
        <w:rPr>
          <w:b/>
          <w:sz w:val="28"/>
          <w:szCs w:val="28"/>
          <w:u w:val="single"/>
        </w:rPr>
        <w:t>экзамен</w:t>
      </w:r>
      <w:proofErr w:type="spellEnd"/>
      <w:r>
        <w:rPr>
          <w:sz w:val="28"/>
          <w:szCs w:val="28"/>
        </w:rPr>
        <w:t>_________________</w:t>
      </w:r>
    </w:p>
    <w:p w:rsidR="000A5098" w:rsidRDefault="000A5098" w:rsidP="000A50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(зачет, экзамен, дифференциальный зачет)</w:t>
      </w:r>
    </w:p>
    <w:p w:rsidR="000A5098" w:rsidRDefault="000A5098" w:rsidP="000A5098">
      <w:pPr>
        <w:jc w:val="both"/>
        <w:rPr>
          <w:b/>
          <w:sz w:val="28"/>
          <w:szCs w:val="28"/>
        </w:rPr>
      </w:pPr>
    </w:p>
    <w:p w:rsidR="000A5098" w:rsidRDefault="000A5098" w:rsidP="000A5098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0A5098" w:rsidRDefault="000A5098" w:rsidP="000A5098">
      <w:pPr>
        <w:ind w:firstLine="709"/>
        <w:jc w:val="both"/>
        <w:rPr>
          <w:b/>
          <w:sz w:val="28"/>
          <w:szCs w:val="28"/>
        </w:rPr>
      </w:pPr>
    </w:p>
    <w:p w:rsidR="000A5098" w:rsidRDefault="000A5098" w:rsidP="000A509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Системы и схемы внутреннего холодного водоснабжения.</w:t>
      </w:r>
    </w:p>
    <w:p w:rsidR="000A5098" w:rsidRDefault="000A5098" w:rsidP="000A509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Санитарно-технические приборы и оборудование внутреннего водопровода холодной воды.</w:t>
      </w:r>
    </w:p>
    <w:p w:rsidR="000A5098" w:rsidRDefault="000A5098" w:rsidP="000A509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sz w:val="28"/>
          <w:szCs w:val="28"/>
        </w:rPr>
        <w:t>Основы расчета проектирования и монтажа санитарно-технической системы холодного водопровода.</w:t>
      </w:r>
    </w:p>
    <w:p w:rsidR="000A5098" w:rsidRDefault="000A5098" w:rsidP="000A509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Системы и схемы водопровода горячей воды. Особенности проектирования и расчета.</w:t>
      </w:r>
    </w:p>
    <w:p w:rsidR="000A5098" w:rsidRDefault="000A5098" w:rsidP="000A509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Системы и схемы внутренней канализации.</w:t>
      </w:r>
    </w:p>
    <w:p w:rsidR="000A5098" w:rsidRDefault="000A5098" w:rsidP="000A509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Устройство основных элементов внутренней канализации.</w:t>
      </w:r>
    </w:p>
    <w:p w:rsidR="000A5098" w:rsidRDefault="000A5098" w:rsidP="000A509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sz w:val="28"/>
          <w:szCs w:val="28"/>
        </w:rPr>
        <w:t>Основы проектирования и расчета бытовой канализации.</w:t>
      </w:r>
    </w:p>
    <w:p w:rsidR="000A5098" w:rsidRDefault="000A5098" w:rsidP="000A509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sz w:val="28"/>
          <w:szCs w:val="28"/>
        </w:rPr>
        <w:t>Внутренние водостоки.</w:t>
      </w:r>
    </w:p>
    <w:p w:rsidR="000A5098" w:rsidRDefault="000A5098" w:rsidP="000A509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sz w:val="28"/>
          <w:szCs w:val="28"/>
        </w:rPr>
        <w:t>Особенности санитарно-технических систем зданий специального сельскохозяйственного назначения.</w:t>
      </w:r>
    </w:p>
    <w:p w:rsidR="000A5098" w:rsidRDefault="000A5098" w:rsidP="000A509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sz w:val="28"/>
          <w:szCs w:val="28"/>
        </w:rPr>
        <w:t>Газоснабжение зданий.</w:t>
      </w:r>
    </w:p>
    <w:p w:rsidR="000A5098" w:rsidRDefault="000A5098" w:rsidP="000A5098">
      <w:pPr>
        <w:jc w:val="both"/>
        <w:rPr>
          <w:sz w:val="28"/>
          <w:szCs w:val="28"/>
        </w:rPr>
      </w:pPr>
    </w:p>
    <w:p w:rsidR="000A5098" w:rsidRDefault="000A5098" w:rsidP="000A5098">
      <w:pPr>
        <w:jc w:val="both"/>
        <w:rPr>
          <w:sz w:val="28"/>
          <w:szCs w:val="28"/>
        </w:rPr>
      </w:pPr>
    </w:p>
    <w:p w:rsidR="000A5098" w:rsidRDefault="000A5098" w:rsidP="000A5098">
      <w:pPr>
        <w:jc w:val="both"/>
        <w:rPr>
          <w:sz w:val="28"/>
          <w:szCs w:val="28"/>
        </w:rPr>
      </w:pPr>
    </w:p>
    <w:p w:rsidR="000A5098" w:rsidRDefault="000A5098" w:rsidP="000A5098">
      <w:pPr>
        <w:jc w:val="both"/>
        <w:rPr>
          <w:sz w:val="28"/>
          <w:szCs w:val="28"/>
        </w:rPr>
      </w:pPr>
    </w:p>
    <w:p w:rsidR="000A5098" w:rsidRDefault="000A5098" w:rsidP="000A5098">
      <w:pPr>
        <w:jc w:val="both"/>
        <w:rPr>
          <w:sz w:val="28"/>
          <w:szCs w:val="28"/>
        </w:rPr>
      </w:pPr>
    </w:p>
    <w:p w:rsidR="000A5098" w:rsidRDefault="000A5098" w:rsidP="000A5098">
      <w:pPr>
        <w:jc w:val="both"/>
        <w:rPr>
          <w:sz w:val="28"/>
          <w:szCs w:val="28"/>
        </w:rPr>
      </w:pPr>
    </w:p>
    <w:p w:rsidR="000A5098" w:rsidRDefault="000A5098" w:rsidP="000A5098">
      <w:pPr>
        <w:jc w:val="both"/>
        <w:rPr>
          <w:sz w:val="28"/>
          <w:szCs w:val="28"/>
        </w:rPr>
      </w:pPr>
    </w:p>
    <w:p w:rsidR="006F5CA4" w:rsidRDefault="006F5CA4"/>
    <w:sectPr w:rsidR="006F5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BA55A4"/>
    <w:multiLevelType w:val="hybridMultilevel"/>
    <w:tmpl w:val="5228522C"/>
    <w:lvl w:ilvl="0" w:tplc="8794A2C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FE2"/>
    <w:rsid w:val="000A5098"/>
    <w:rsid w:val="006F5CA4"/>
    <w:rsid w:val="00B2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0A50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50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0A5098"/>
    <w:pPr>
      <w:ind w:left="720"/>
      <w:contextualSpacing/>
    </w:pPr>
  </w:style>
  <w:style w:type="table" w:styleId="a4">
    <w:name w:val="Table Grid"/>
    <w:basedOn w:val="a1"/>
    <w:uiPriority w:val="59"/>
    <w:rsid w:val="000A50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0A50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50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0A5098"/>
    <w:pPr>
      <w:ind w:left="720"/>
      <w:contextualSpacing/>
    </w:pPr>
  </w:style>
  <w:style w:type="table" w:styleId="a4">
    <w:name w:val="Table Grid"/>
    <w:basedOn w:val="a1"/>
    <w:uiPriority w:val="59"/>
    <w:rsid w:val="000A50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0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2430</Characters>
  <Application>Microsoft Office Word</Application>
  <DocSecurity>0</DocSecurity>
  <Lines>20</Lines>
  <Paragraphs>5</Paragraphs>
  <ScaleCrop>false</ScaleCrop>
  <Company>Кафедра</Company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Гидравлика</dc:creator>
  <cp:keywords/>
  <dc:description/>
  <cp:lastModifiedBy>Гидравлика</cp:lastModifiedBy>
  <cp:revision>2</cp:revision>
  <dcterms:created xsi:type="dcterms:W3CDTF">2016-09-19T07:46:00Z</dcterms:created>
  <dcterms:modified xsi:type="dcterms:W3CDTF">2016-09-19T07:46:00Z</dcterms:modified>
</cp:coreProperties>
</file>