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739" w:rsidRPr="00CA50CC" w:rsidRDefault="00D94739" w:rsidP="00D94739">
      <w:pPr>
        <w:spacing w:line="235" w:lineRule="auto"/>
        <w:jc w:val="center"/>
        <w:rPr>
          <w:color w:val="000000"/>
          <w:sz w:val="24"/>
          <w:szCs w:val="24"/>
        </w:rPr>
      </w:pPr>
      <w:r w:rsidRPr="00CA50CC">
        <w:rPr>
          <w:color w:val="000000"/>
          <w:sz w:val="24"/>
          <w:szCs w:val="24"/>
        </w:rPr>
        <w:t>Аннотация дисциплины «Иностранный язык (английский)»</w:t>
      </w:r>
    </w:p>
    <w:p w:rsidR="00D94739" w:rsidRPr="00CA50CC" w:rsidRDefault="00D94739" w:rsidP="00D94739">
      <w:pPr>
        <w:spacing w:line="235" w:lineRule="auto"/>
        <w:jc w:val="center"/>
        <w:rPr>
          <w:color w:val="000000"/>
          <w:sz w:val="24"/>
          <w:szCs w:val="24"/>
        </w:rPr>
      </w:pPr>
      <w:r w:rsidRPr="00CA50CC">
        <w:rPr>
          <w:color w:val="000000"/>
          <w:sz w:val="24"/>
          <w:szCs w:val="24"/>
        </w:rPr>
        <w:t>Направление подготовки 38.03.02 «Менеджмент»</w:t>
      </w:r>
    </w:p>
    <w:p w:rsidR="00D94739" w:rsidRPr="00CA50CC" w:rsidRDefault="00D94739" w:rsidP="00D94739">
      <w:pPr>
        <w:spacing w:line="235" w:lineRule="auto"/>
        <w:jc w:val="center"/>
        <w:rPr>
          <w:color w:val="000000"/>
          <w:sz w:val="24"/>
          <w:szCs w:val="24"/>
        </w:rPr>
      </w:pPr>
      <w:r w:rsidRPr="00CA50CC">
        <w:rPr>
          <w:color w:val="000000"/>
          <w:sz w:val="24"/>
          <w:szCs w:val="24"/>
        </w:rPr>
        <w:t xml:space="preserve">Программа подготовки – прикладной </w:t>
      </w:r>
      <w:proofErr w:type="spellStart"/>
      <w:r w:rsidRPr="00CA50CC">
        <w:rPr>
          <w:color w:val="000000"/>
          <w:sz w:val="24"/>
          <w:szCs w:val="24"/>
        </w:rPr>
        <w:t>бакалавриат</w:t>
      </w:r>
      <w:proofErr w:type="spellEnd"/>
    </w:p>
    <w:p w:rsidR="00D94739" w:rsidRPr="00CA50CC" w:rsidRDefault="00D94739" w:rsidP="00D94739">
      <w:pPr>
        <w:spacing w:line="235" w:lineRule="auto"/>
        <w:ind w:firstLine="709"/>
        <w:jc w:val="both"/>
        <w:rPr>
          <w:b/>
          <w:bCs/>
          <w:color w:val="000000"/>
          <w:sz w:val="24"/>
          <w:szCs w:val="24"/>
        </w:rPr>
      </w:pPr>
      <w:r w:rsidRPr="00CA50CC">
        <w:rPr>
          <w:b/>
          <w:bCs/>
          <w:color w:val="000000"/>
          <w:sz w:val="24"/>
          <w:szCs w:val="24"/>
        </w:rPr>
        <w:t>Цель</w:t>
      </w:r>
      <w:r w:rsidRPr="00CA50CC">
        <w:rPr>
          <w:color w:val="000000"/>
          <w:sz w:val="24"/>
          <w:szCs w:val="24"/>
        </w:rPr>
        <w:t xml:space="preserve"> </w:t>
      </w:r>
      <w:r w:rsidRPr="00CA50CC">
        <w:rPr>
          <w:b/>
          <w:bCs/>
          <w:color w:val="000000"/>
          <w:sz w:val="24"/>
          <w:szCs w:val="24"/>
        </w:rPr>
        <w:t>дисциплины:</w:t>
      </w:r>
    </w:p>
    <w:p w:rsidR="00D94739" w:rsidRPr="00CA50CC" w:rsidRDefault="00D94739" w:rsidP="00D94739">
      <w:pPr>
        <w:tabs>
          <w:tab w:val="left" w:pos="1485"/>
        </w:tabs>
        <w:jc w:val="both"/>
        <w:rPr>
          <w:sz w:val="24"/>
          <w:szCs w:val="24"/>
        </w:rPr>
      </w:pPr>
      <w:r w:rsidRPr="00CA50CC">
        <w:rPr>
          <w:bCs/>
          <w:iCs/>
          <w:sz w:val="24"/>
          <w:szCs w:val="24"/>
        </w:rPr>
        <w:t>Цель дисциплины</w:t>
      </w:r>
      <w:r w:rsidRPr="00CA50CC">
        <w:rPr>
          <w:b/>
          <w:bCs/>
          <w:iCs/>
          <w:sz w:val="24"/>
          <w:szCs w:val="24"/>
        </w:rPr>
        <w:t xml:space="preserve"> – </w:t>
      </w:r>
      <w:r w:rsidRPr="00CA50CC">
        <w:rPr>
          <w:sz w:val="24"/>
          <w:szCs w:val="24"/>
        </w:rPr>
        <w:t>развитие  у студентов иноязычной коммуникативной компетенции нео</w:t>
      </w:r>
      <w:r w:rsidRPr="00CA50CC">
        <w:rPr>
          <w:sz w:val="24"/>
          <w:szCs w:val="24"/>
        </w:rPr>
        <w:t>б</w:t>
      </w:r>
      <w:r w:rsidRPr="00CA50CC">
        <w:rPr>
          <w:sz w:val="24"/>
          <w:szCs w:val="24"/>
        </w:rPr>
        <w:t xml:space="preserve">ходимой для решения социально-коммуникативных задач в различных областях бытовой и культурной  сфер деятельности. </w:t>
      </w:r>
    </w:p>
    <w:p w:rsidR="00D94739" w:rsidRPr="00CA50CC" w:rsidRDefault="00D94739" w:rsidP="00D94739">
      <w:pPr>
        <w:tabs>
          <w:tab w:val="left" w:pos="1485"/>
        </w:tabs>
        <w:jc w:val="both"/>
        <w:rPr>
          <w:sz w:val="24"/>
          <w:szCs w:val="24"/>
        </w:rPr>
      </w:pPr>
    </w:p>
    <w:p w:rsidR="00D94739" w:rsidRPr="00CA50CC" w:rsidRDefault="00D94739" w:rsidP="00D94739">
      <w:pPr>
        <w:tabs>
          <w:tab w:val="left" w:pos="1485"/>
        </w:tabs>
        <w:jc w:val="both"/>
        <w:rPr>
          <w:sz w:val="24"/>
          <w:szCs w:val="24"/>
        </w:rPr>
      </w:pPr>
      <w:r w:rsidRPr="00CA50CC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0"/>
        <w:gridCol w:w="8931"/>
      </w:tblGrid>
      <w:tr w:rsidR="00D94739" w:rsidRPr="00CA50CC" w:rsidTr="007633C0">
        <w:tc>
          <w:tcPr>
            <w:tcW w:w="640" w:type="dxa"/>
          </w:tcPr>
          <w:p w:rsidR="00D94739" w:rsidRPr="00CA50CC" w:rsidRDefault="00D94739" w:rsidP="007633C0">
            <w:pPr>
              <w:widowControl/>
              <w:spacing w:line="235" w:lineRule="auto"/>
              <w:rPr>
                <w:bCs/>
                <w:color w:val="000000"/>
                <w:sz w:val="24"/>
                <w:szCs w:val="24"/>
              </w:rPr>
            </w:pPr>
            <w:r w:rsidRPr="00CA50CC">
              <w:rPr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A50CC">
              <w:rPr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A50CC">
              <w:rPr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D94739" w:rsidRPr="00CA50CC" w:rsidRDefault="00D94739" w:rsidP="007633C0">
            <w:pPr>
              <w:widowControl/>
              <w:spacing w:line="235" w:lineRule="auto"/>
              <w:rPr>
                <w:bCs/>
                <w:color w:val="000000"/>
                <w:sz w:val="24"/>
                <w:szCs w:val="24"/>
              </w:rPr>
            </w:pPr>
            <w:r w:rsidRPr="00CA50CC">
              <w:rPr>
                <w:bCs/>
                <w:color w:val="000000"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CA50CC">
              <w:rPr>
                <w:bCs/>
                <w:color w:val="000000"/>
                <w:sz w:val="24"/>
                <w:szCs w:val="24"/>
              </w:rPr>
              <w:t>и</w:t>
            </w:r>
            <w:r w:rsidRPr="00CA50CC">
              <w:rPr>
                <w:bCs/>
                <w:color w:val="000000"/>
                <w:sz w:val="24"/>
                <w:szCs w:val="24"/>
              </w:rPr>
              <w:t>плиной.</w:t>
            </w:r>
          </w:p>
        </w:tc>
      </w:tr>
      <w:tr w:rsidR="00D94739" w:rsidRPr="00CA50CC" w:rsidTr="007633C0">
        <w:tc>
          <w:tcPr>
            <w:tcW w:w="640" w:type="dxa"/>
          </w:tcPr>
          <w:p w:rsidR="00D94739" w:rsidRPr="00CA50CC" w:rsidRDefault="00D94739" w:rsidP="007633C0">
            <w:pPr>
              <w:widowControl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CA50CC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931" w:type="dxa"/>
            <w:vAlign w:val="bottom"/>
          </w:tcPr>
          <w:p w:rsidR="00D94739" w:rsidRPr="00CA50CC" w:rsidRDefault="00D94739" w:rsidP="007633C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CA50CC">
              <w:rPr>
                <w:sz w:val="24"/>
                <w:szCs w:val="24"/>
              </w:rPr>
              <w:t xml:space="preserve">Способность к коммуникации в устной и письменной </w:t>
            </w:r>
            <w:proofErr w:type="gramStart"/>
            <w:r w:rsidRPr="00CA50CC">
              <w:rPr>
                <w:sz w:val="24"/>
                <w:szCs w:val="24"/>
              </w:rPr>
              <w:t>формах</w:t>
            </w:r>
            <w:proofErr w:type="gramEnd"/>
            <w:r w:rsidRPr="00CA50CC">
              <w:rPr>
                <w:sz w:val="24"/>
                <w:szCs w:val="24"/>
              </w:rPr>
              <w:t xml:space="preserve"> на русском и ин</w:t>
            </w:r>
            <w:r w:rsidRPr="00CA50CC">
              <w:rPr>
                <w:sz w:val="24"/>
                <w:szCs w:val="24"/>
              </w:rPr>
              <w:t>о</w:t>
            </w:r>
            <w:r w:rsidRPr="00CA50CC">
              <w:rPr>
                <w:sz w:val="24"/>
                <w:szCs w:val="24"/>
              </w:rPr>
              <w:t>странном языках для решения задач межличностного и международного взаимоде</w:t>
            </w:r>
            <w:r w:rsidRPr="00CA50CC">
              <w:rPr>
                <w:sz w:val="24"/>
                <w:szCs w:val="24"/>
              </w:rPr>
              <w:t>й</w:t>
            </w:r>
            <w:r w:rsidRPr="00CA50CC">
              <w:rPr>
                <w:sz w:val="24"/>
                <w:szCs w:val="24"/>
              </w:rPr>
              <w:t>ствия. (ОК-</w:t>
            </w:r>
            <w:r>
              <w:rPr>
                <w:sz w:val="24"/>
                <w:szCs w:val="24"/>
              </w:rPr>
              <w:t>4</w:t>
            </w:r>
            <w:r w:rsidRPr="00CA50CC">
              <w:rPr>
                <w:sz w:val="24"/>
                <w:szCs w:val="24"/>
              </w:rPr>
              <w:t>)</w:t>
            </w:r>
          </w:p>
          <w:p w:rsidR="00D94739" w:rsidRPr="00CA50CC" w:rsidRDefault="00D94739" w:rsidP="007633C0">
            <w:pPr>
              <w:widowControl/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CA50CC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D94739" w:rsidRPr="00CA50CC" w:rsidRDefault="00D94739" w:rsidP="00D94739">
      <w:pPr>
        <w:widowControl/>
        <w:rPr>
          <w:color w:val="000000"/>
          <w:sz w:val="24"/>
          <w:szCs w:val="24"/>
        </w:rPr>
      </w:pPr>
      <w:r w:rsidRPr="00CA50CC">
        <w:rPr>
          <w:color w:val="000000"/>
          <w:sz w:val="24"/>
          <w:szCs w:val="24"/>
        </w:rPr>
        <w:t xml:space="preserve">Распределение трудоемкости дисциплины по видам занятий, реализуемой по учебному плану </w:t>
      </w:r>
      <w:r>
        <w:rPr>
          <w:color w:val="000000"/>
          <w:sz w:val="24"/>
          <w:szCs w:val="24"/>
          <w:u w:val="single"/>
        </w:rPr>
        <w:t>288</w:t>
      </w:r>
      <w:r w:rsidRPr="00CA50CC">
        <w:rPr>
          <w:color w:val="000000"/>
          <w:sz w:val="24"/>
          <w:szCs w:val="24"/>
          <w:u w:val="single"/>
        </w:rPr>
        <w:t xml:space="preserve"> </w:t>
      </w:r>
      <w:r w:rsidRPr="00CA50CC">
        <w:rPr>
          <w:color w:val="000000"/>
          <w:sz w:val="24"/>
          <w:szCs w:val="24"/>
        </w:rPr>
        <w:t xml:space="preserve">часов при очной форме обучения. </w:t>
      </w:r>
    </w:p>
    <w:tbl>
      <w:tblPr>
        <w:tblW w:w="645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1"/>
        <w:gridCol w:w="850"/>
      </w:tblGrid>
      <w:tr w:rsidR="00D94739" w:rsidRPr="00CA50CC" w:rsidTr="00D94739">
        <w:trPr>
          <w:trHeight w:val="317"/>
        </w:trPr>
        <w:tc>
          <w:tcPr>
            <w:tcW w:w="5601" w:type="dxa"/>
            <w:vMerge w:val="restart"/>
            <w:vAlign w:val="center"/>
            <w:hideMark/>
          </w:tcPr>
          <w:p w:rsidR="00D94739" w:rsidRPr="00CA50CC" w:rsidRDefault="00D94739" w:rsidP="007633C0">
            <w:pPr>
              <w:spacing w:line="276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850" w:type="dxa"/>
            <w:vMerge w:val="restart"/>
            <w:hideMark/>
          </w:tcPr>
          <w:p w:rsidR="00D94739" w:rsidRPr="00CA50CC" w:rsidRDefault="00D94739" w:rsidP="007633C0">
            <w:pPr>
              <w:spacing w:line="276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CA50CC">
              <w:rPr>
                <w:color w:val="000000"/>
                <w:sz w:val="24"/>
                <w:szCs w:val="24"/>
                <w:lang w:eastAsia="en-US"/>
              </w:rPr>
              <w:t>Всего</w:t>
            </w:r>
          </w:p>
        </w:tc>
      </w:tr>
      <w:tr w:rsidR="00D94739" w:rsidRPr="00CA50CC" w:rsidTr="00D94739">
        <w:trPr>
          <w:trHeight w:val="276"/>
        </w:trPr>
        <w:tc>
          <w:tcPr>
            <w:tcW w:w="5601" w:type="dxa"/>
            <w:vMerge/>
            <w:vAlign w:val="center"/>
            <w:hideMark/>
          </w:tcPr>
          <w:p w:rsidR="00D94739" w:rsidRPr="00CA50CC" w:rsidRDefault="00D94739" w:rsidP="007633C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94739" w:rsidRPr="00CA50CC" w:rsidRDefault="00D94739" w:rsidP="007633C0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1. Аудиторные занятия, часов, всего</w:t>
            </w:r>
          </w:p>
        </w:tc>
        <w:tc>
          <w:tcPr>
            <w:tcW w:w="850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1</w:t>
            </w:r>
            <w:r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в том числе:</w:t>
            </w:r>
          </w:p>
          <w:p w:rsidR="00D94739" w:rsidRPr="00CA50CC" w:rsidRDefault="00D94739" w:rsidP="00D94739">
            <w:pPr>
              <w:pStyle w:val="a3"/>
              <w:widowControl/>
              <w:numPr>
                <w:ilvl w:val="1"/>
                <w:numId w:val="1"/>
              </w:numPr>
              <w:autoSpaceDE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A50CC">
              <w:rPr>
                <w:color w:val="000000"/>
                <w:sz w:val="24"/>
                <w:szCs w:val="24"/>
              </w:rPr>
              <w:t>Лекции</w:t>
            </w:r>
          </w:p>
        </w:tc>
        <w:tc>
          <w:tcPr>
            <w:tcW w:w="850" w:type="dxa"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D94739">
            <w:pPr>
              <w:pStyle w:val="a3"/>
              <w:widowControl/>
              <w:numPr>
                <w:ilvl w:val="1"/>
                <w:numId w:val="1"/>
              </w:numPr>
              <w:autoSpaceDE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A50CC">
              <w:rPr>
                <w:color w:val="000000"/>
                <w:sz w:val="24"/>
                <w:szCs w:val="24"/>
              </w:rPr>
              <w:t>Лабораторные работы</w:t>
            </w:r>
          </w:p>
        </w:tc>
        <w:tc>
          <w:tcPr>
            <w:tcW w:w="850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val="de-DE" w:eastAsia="en-US"/>
              </w:rPr>
              <w:t>1</w:t>
            </w:r>
            <w:r>
              <w:rPr>
                <w:color w:val="000000"/>
                <w:sz w:val="24"/>
                <w:szCs w:val="24"/>
                <w:lang w:eastAsia="en-US"/>
              </w:rPr>
              <w:t>30</w:t>
            </w: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D94739">
            <w:pPr>
              <w:pStyle w:val="a3"/>
              <w:widowControl/>
              <w:numPr>
                <w:ilvl w:val="1"/>
                <w:numId w:val="1"/>
              </w:numPr>
              <w:autoSpaceDE/>
              <w:adjustRightInd/>
              <w:contextualSpacing/>
              <w:rPr>
                <w:rFonts w:eastAsia="Times New Roman"/>
                <w:color w:val="000000"/>
                <w:sz w:val="24"/>
                <w:szCs w:val="24"/>
              </w:rPr>
            </w:pPr>
            <w:r w:rsidRPr="00CA50CC">
              <w:rPr>
                <w:color w:val="000000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850" w:type="dxa"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94739" w:rsidTr="00D94739">
        <w:tc>
          <w:tcPr>
            <w:tcW w:w="5601" w:type="dxa"/>
            <w:hideMark/>
          </w:tcPr>
          <w:p w:rsidR="00D94739" w:rsidRDefault="00D94739" w:rsidP="00D94739">
            <w:pPr>
              <w:pStyle w:val="a3"/>
              <w:widowControl/>
              <w:numPr>
                <w:ilvl w:val="0"/>
                <w:numId w:val="1"/>
              </w:numPr>
              <w:autoSpaceDE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Самостоятельная работа, часов, всего</w:t>
            </w:r>
          </w:p>
        </w:tc>
        <w:tc>
          <w:tcPr>
            <w:tcW w:w="850" w:type="dxa"/>
            <w:hideMark/>
          </w:tcPr>
          <w:p w:rsidR="00D94739" w:rsidRDefault="00D94739" w:rsidP="007633C0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Итого часов (стр.1+стр.2)</w:t>
            </w:r>
          </w:p>
        </w:tc>
        <w:tc>
          <w:tcPr>
            <w:tcW w:w="850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288</w:t>
            </w: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Форма промежуточной аттестации</w:t>
            </w:r>
          </w:p>
        </w:tc>
        <w:tc>
          <w:tcPr>
            <w:tcW w:w="850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З</w:t>
            </w:r>
            <w:proofErr w:type="gramStart"/>
            <w:r w:rsidRPr="00CA50CC">
              <w:rPr>
                <w:color w:val="000000"/>
                <w:sz w:val="24"/>
                <w:szCs w:val="24"/>
                <w:lang w:eastAsia="en-US"/>
              </w:rPr>
              <w:t>,З</w:t>
            </w:r>
            <w:proofErr w:type="gramEnd"/>
            <w:r w:rsidRPr="00CA50CC">
              <w:rPr>
                <w:color w:val="000000"/>
                <w:sz w:val="24"/>
                <w:szCs w:val="24"/>
                <w:lang w:eastAsia="en-US"/>
              </w:rPr>
              <w:t>,З,Э</w:t>
            </w:r>
          </w:p>
        </w:tc>
      </w:tr>
      <w:tr w:rsidR="00D94739" w:rsidRPr="00CA50CC" w:rsidTr="00D94739">
        <w:tc>
          <w:tcPr>
            <w:tcW w:w="5601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 w:rsidRPr="00CA50CC">
              <w:rPr>
                <w:color w:val="000000"/>
                <w:sz w:val="24"/>
                <w:szCs w:val="24"/>
                <w:lang w:eastAsia="en-US"/>
              </w:rPr>
              <w:t>Общая трудоёмкость, зачётных единиц</w:t>
            </w:r>
          </w:p>
        </w:tc>
        <w:tc>
          <w:tcPr>
            <w:tcW w:w="850" w:type="dxa"/>
            <w:hideMark/>
          </w:tcPr>
          <w:p w:rsidR="00D94739" w:rsidRPr="00CA50CC" w:rsidRDefault="00D94739" w:rsidP="007633C0">
            <w:pPr>
              <w:widowControl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8</w:t>
            </w:r>
          </w:p>
        </w:tc>
      </w:tr>
    </w:tbl>
    <w:p w:rsidR="00D94739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>Формы промежуточной аттестации: зачет, зачет, зачет, экзамен.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</w:p>
    <w:p w:rsidR="00D94739" w:rsidRPr="00CA50CC" w:rsidRDefault="00D94739" w:rsidP="00D94739">
      <w:pPr>
        <w:widowControl/>
        <w:tabs>
          <w:tab w:val="left" w:pos="1485"/>
        </w:tabs>
        <w:suppressAutoHyphens/>
        <w:autoSpaceDE/>
        <w:adjustRightInd/>
        <w:spacing w:line="100" w:lineRule="atLeast"/>
        <w:rPr>
          <w:sz w:val="24"/>
          <w:szCs w:val="24"/>
        </w:rPr>
      </w:pPr>
      <w:r w:rsidRPr="00CA50CC">
        <w:rPr>
          <w:sz w:val="24"/>
          <w:szCs w:val="24"/>
        </w:rPr>
        <w:t xml:space="preserve">Перечень изучаемых тем (английский язык): </w:t>
      </w:r>
    </w:p>
    <w:p w:rsidR="00D94739" w:rsidRPr="00CA50CC" w:rsidRDefault="00D94739" w:rsidP="00D94739">
      <w:pPr>
        <w:tabs>
          <w:tab w:val="left" w:pos="1485"/>
        </w:tabs>
        <w:suppressAutoHyphens/>
        <w:spacing w:line="100" w:lineRule="atLeast"/>
        <w:rPr>
          <w:b/>
          <w:kern w:val="2"/>
          <w:sz w:val="24"/>
          <w:szCs w:val="24"/>
          <w:lang w:eastAsia="ar-SA"/>
        </w:rPr>
      </w:pPr>
      <w:r w:rsidRPr="00CA50CC">
        <w:rPr>
          <w:b/>
          <w:sz w:val="24"/>
          <w:szCs w:val="24"/>
        </w:rPr>
        <w:t xml:space="preserve">1. </w:t>
      </w:r>
      <w:r w:rsidRPr="00CA50CC">
        <w:rPr>
          <w:b/>
          <w:bCs/>
          <w:sz w:val="24"/>
          <w:szCs w:val="24"/>
        </w:rPr>
        <w:t>Лексика: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1.1. Моя семья.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1.2. Наш университет.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1.3. Россия.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sz w:val="24"/>
          <w:szCs w:val="24"/>
        </w:rPr>
      </w:pPr>
      <w:r w:rsidRPr="00CA50CC">
        <w:rPr>
          <w:sz w:val="24"/>
          <w:szCs w:val="24"/>
        </w:rPr>
        <w:t>1.4. Алтайский край.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sz w:val="24"/>
          <w:szCs w:val="24"/>
        </w:rPr>
      </w:pPr>
      <w:r w:rsidRPr="00CA50CC">
        <w:rPr>
          <w:sz w:val="24"/>
          <w:szCs w:val="24"/>
        </w:rPr>
        <w:t>1.5. Барнаул.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sz w:val="24"/>
          <w:szCs w:val="24"/>
        </w:rPr>
      </w:pPr>
      <w:r w:rsidRPr="00CA50CC">
        <w:rPr>
          <w:sz w:val="24"/>
          <w:szCs w:val="24"/>
        </w:rPr>
        <w:t>1.6.  Великобритания (Лондон)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1.7. Образование в Великобритании.</w:t>
      </w:r>
    </w:p>
    <w:p w:rsidR="00D94739" w:rsidRPr="00CA50CC" w:rsidRDefault="00D94739" w:rsidP="00D94739">
      <w:pPr>
        <w:suppressAutoHyphens/>
        <w:spacing w:line="100" w:lineRule="atLeast"/>
        <w:rPr>
          <w:sz w:val="24"/>
          <w:szCs w:val="24"/>
        </w:rPr>
      </w:pPr>
      <w:r w:rsidRPr="00CA50CC">
        <w:rPr>
          <w:sz w:val="24"/>
          <w:szCs w:val="24"/>
        </w:rPr>
        <w:t>1.8. Экономика и с/х в Великобритании.</w:t>
      </w:r>
    </w:p>
    <w:p w:rsidR="00D94739" w:rsidRPr="00CA50CC" w:rsidRDefault="00D94739" w:rsidP="00D94739">
      <w:pPr>
        <w:suppressAutoHyphens/>
        <w:spacing w:line="100" w:lineRule="atLeast"/>
        <w:rPr>
          <w:sz w:val="24"/>
          <w:szCs w:val="24"/>
        </w:rPr>
      </w:pPr>
      <w:r w:rsidRPr="00CA50CC">
        <w:rPr>
          <w:sz w:val="24"/>
          <w:szCs w:val="24"/>
        </w:rPr>
        <w:t xml:space="preserve">1.9. Моя специальность. 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>1.10 История экономики (Ученые в сфере экономики)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>1.11Современная экономика.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>1.12 Менеджмент. Уровни менеджмента. Менеджер.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 xml:space="preserve">1.13 Управление персоналом. 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>1.14 Подготовка менеджеров в России и Великобритании.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>1.15 Маркетинг. Реклама.</w:t>
      </w:r>
    </w:p>
    <w:p w:rsidR="00D94739" w:rsidRPr="00CA50CC" w:rsidRDefault="00D94739" w:rsidP="00D94739">
      <w:pPr>
        <w:pStyle w:val="a3"/>
        <w:ind w:left="0"/>
        <w:rPr>
          <w:sz w:val="24"/>
          <w:szCs w:val="24"/>
        </w:rPr>
      </w:pPr>
      <w:r w:rsidRPr="00CA50CC">
        <w:rPr>
          <w:sz w:val="24"/>
          <w:szCs w:val="24"/>
        </w:rPr>
        <w:t>1.15 Бизнес. Виды предприятий.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b/>
          <w:bCs/>
          <w:sz w:val="24"/>
          <w:szCs w:val="24"/>
        </w:rPr>
        <w:lastRenderedPageBreak/>
        <w:t>2. Грамматика: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2.1. Словообразование. Числительные.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2.2. Порядок слов. Группа простых времен.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 xml:space="preserve">2.3. Местоимения. 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2.4. Безличные предложения.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 xml:space="preserve">2.5. Модальные  глаголы. Эквиваленты модальных глаголов. 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2.6. Степени сравнения прилагательных и наречий.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2.7. Причастие 1. Продолженные времена.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2.8. Причастие 2. Совершенные времена.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2.9. Страдательный залог.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sz w:val="24"/>
          <w:szCs w:val="24"/>
        </w:rPr>
      </w:pPr>
      <w:r w:rsidRPr="00CA50CC">
        <w:rPr>
          <w:sz w:val="24"/>
          <w:szCs w:val="24"/>
        </w:rPr>
        <w:t>2.10.Инфинитив. Инфинитивные обороты.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sz w:val="24"/>
          <w:szCs w:val="24"/>
        </w:rPr>
        <w:t>2.11 Неличные формы глаголов.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b/>
          <w:bCs/>
          <w:sz w:val="24"/>
          <w:szCs w:val="24"/>
        </w:rPr>
        <w:t>3.</w:t>
      </w:r>
      <w:r w:rsidRPr="00CA50CC">
        <w:rPr>
          <w:sz w:val="24"/>
          <w:szCs w:val="24"/>
        </w:rPr>
        <w:t xml:space="preserve">  </w:t>
      </w:r>
      <w:r w:rsidRPr="00CA50CC">
        <w:rPr>
          <w:b/>
          <w:bCs/>
          <w:sz w:val="24"/>
          <w:szCs w:val="24"/>
        </w:rPr>
        <w:t>Речевой этикет, культура и традиции стран изучаемого языка: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>3.1. Клишированные фразы  приветствия и знакомства, прощания.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>3.2.Географическое положение, политическое устройство, сельское хозяйство Великобрит</w:t>
      </w:r>
      <w:r w:rsidRPr="00CA50CC">
        <w:rPr>
          <w:sz w:val="24"/>
          <w:szCs w:val="24"/>
        </w:rPr>
        <w:t>а</w:t>
      </w:r>
      <w:r w:rsidRPr="00CA50CC">
        <w:rPr>
          <w:sz w:val="24"/>
          <w:szCs w:val="24"/>
        </w:rPr>
        <w:t xml:space="preserve">нии.   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>3.3. Клишированные фразы реферирования</w:t>
      </w:r>
    </w:p>
    <w:p w:rsidR="00D94739" w:rsidRPr="00CA50CC" w:rsidRDefault="00D94739" w:rsidP="00D94739">
      <w:pPr>
        <w:suppressAutoHyphens/>
        <w:spacing w:line="100" w:lineRule="atLeast"/>
        <w:jc w:val="both"/>
        <w:rPr>
          <w:kern w:val="2"/>
          <w:sz w:val="24"/>
          <w:szCs w:val="24"/>
          <w:lang w:eastAsia="ar-SA"/>
        </w:rPr>
      </w:pPr>
      <w:r w:rsidRPr="00CA50CC">
        <w:rPr>
          <w:b/>
          <w:bCs/>
          <w:sz w:val="24"/>
          <w:szCs w:val="24"/>
        </w:rPr>
        <w:t>4. Письмо: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 xml:space="preserve">4.1. Стиль бытового письма. 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 xml:space="preserve">4.2. Составление письменного плана-пересказа текста, упрощение, смысловая переработка информации. 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 xml:space="preserve">4.3. Фиксация информации, получаемой при чтении текста. </w:t>
      </w:r>
    </w:p>
    <w:p w:rsidR="00D94739" w:rsidRPr="00CA50CC" w:rsidRDefault="00D94739" w:rsidP="00D94739">
      <w:pPr>
        <w:jc w:val="both"/>
        <w:rPr>
          <w:sz w:val="24"/>
          <w:szCs w:val="24"/>
        </w:rPr>
      </w:pPr>
      <w:r w:rsidRPr="00CA50CC">
        <w:rPr>
          <w:sz w:val="24"/>
          <w:szCs w:val="24"/>
        </w:rPr>
        <w:t xml:space="preserve">4.4. Клишированные фразы реферирования. </w:t>
      </w:r>
    </w:p>
    <w:p w:rsidR="00D94739" w:rsidRPr="00CA50CC" w:rsidRDefault="00D94739" w:rsidP="00D94739">
      <w:pPr>
        <w:jc w:val="both"/>
        <w:rPr>
          <w:bCs/>
          <w:sz w:val="24"/>
          <w:szCs w:val="24"/>
        </w:rPr>
      </w:pPr>
      <w:r w:rsidRPr="00CA50CC">
        <w:rPr>
          <w:sz w:val="24"/>
          <w:szCs w:val="24"/>
        </w:rPr>
        <w:t xml:space="preserve">4.5. Письменное реферирование </w:t>
      </w:r>
      <w:proofErr w:type="spellStart"/>
      <w:r w:rsidRPr="00CA50CC">
        <w:rPr>
          <w:sz w:val="24"/>
          <w:szCs w:val="24"/>
        </w:rPr>
        <w:t>спецтекстов</w:t>
      </w:r>
      <w:proofErr w:type="spellEnd"/>
      <w:r w:rsidRPr="00CA50CC">
        <w:rPr>
          <w:sz w:val="24"/>
          <w:szCs w:val="24"/>
        </w:rPr>
        <w:t>.</w:t>
      </w:r>
    </w:p>
    <w:p w:rsidR="00D94739" w:rsidRDefault="00D94739" w:rsidP="00D94739">
      <w:pPr>
        <w:suppressAutoHyphens/>
        <w:spacing w:line="100" w:lineRule="atLeast"/>
        <w:jc w:val="both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.</w:t>
      </w:r>
    </w:p>
    <w:p w:rsidR="00CE28D7" w:rsidRDefault="00CE28D7"/>
    <w:sectPr w:rsidR="00CE2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91E7E"/>
    <w:multiLevelType w:val="multilevel"/>
    <w:tmpl w:val="EECEEE7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739"/>
    <w:rsid w:val="00CE28D7"/>
    <w:rsid w:val="00D9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73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73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Primcom</cp:lastModifiedBy>
  <cp:revision>1</cp:revision>
  <dcterms:created xsi:type="dcterms:W3CDTF">2016-10-22T02:12:00Z</dcterms:created>
  <dcterms:modified xsi:type="dcterms:W3CDTF">2016-10-22T02:16:00Z</dcterms:modified>
</cp:coreProperties>
</file>