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98" w:rsidRPr="005D2298" w:rsidRDefault="005D2298" w:rsidP="005D2298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D2298">
        <w:rPr>
          <w:rFonts w:ascii="Times New Roman" w:hAnsi="Times New Roman" w:cs="Times New Roman"/>
          <w:sz w:val="20"/>
          <w:szCs w:val="20"/>
        </w:rPr>
        <w:t>Аннотация дисциплины</w:t>
      </w:r>
    </w:p>
    <w:p w:rsidR="005D2298" w:rsidRPr="005D2298" w:rsidRDefault="005D2298" w:rsidP="005D229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5D2298">
        <w:rPr>
          <w:rFonts w:ascii="Times New Roman" w:hAnsi="Times New Roman" w:cs="Times New Roman"/>
          <w:sz w:val="20"/>
          <w:szCs w:val="20"/>
        </w:rPr>
        <w:t>«</w:t>
      </w:r>
      <w:bookmarkStart w:id="0" w:name="_GoBack"/>
      <w:r w:rsidRPr="005D2298">
        <w:rPr>
          <w:rFonts w:ascii="Times New Roman" w:hAnsi="Times New Roman" w:cs="Times New Roman"/>
          <w:sz w:val="20"/>
          <w:szCs w:val="20"/>
        </w:rPr>
        <w:t>Культура речи и деловое общение</w:t>
      </w:r>
      <w:bookmarkEnd w:id="0"/>
      <w:r w:rsidRPr="005D2298">
        <w:rPr>
          <w:rFonts w:ascii="Times New Roman" w:hAnsi="Times New Roman" w:cs="Times New Roman"/>
          <w:sz w:val="20"/>
          <w:szCs w:val="20"/>
        </w:rPr>
        <w:t>»</w:t>
      </w:r>
    </w:p>
    <w:p w:rsidR="005D2298" w:rsidRPr="005D2298" w:rsidRDefault="005D2298" w:rsidP="005D229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5D2298">
        <w:rPr>
          <w:rFonts w:ascii="Times New Roman" w:hAnsi="Times New Roman" w:cs="Times New Roman"/>
          <w:sz w:val="20"/>
          <w:szCs w:val="20"/>
        </w:rPr>
        <w:t>для направления подготовки</w:t>
      </w:r>
    </w:p>
    <w:p w:rsidR="005D2298" w:rsidRPr="005D2298" w:rsidRDefault="005D2298" w:rsidP="005D22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D2298">
        <w:rPr>
          <w:rFonts w:ascii="Times New Roman" w:hAnsi="Times New Roman" w:cs="Times New Roman"/>
          <w:b/>
          <w:sz w:val="20"/>
          <w:szCs w:val="20"/>
        </w:rPr>
        <w:t>38.03.02. Менеджмент</w:t>
      </w:r>
    </w:p>
    <w:p w:rsidR="005D2298" w:rsidRPr="005D2298" w:rsidRDefault="005D2298" w:rsidP="005D2298">
      <w:pPr>
        <w:spacing w:after="0" w:line="240" w:lineRule="auto"/>
        <w:ind w:left="357" w:firstLine="709"/>
        <w:jc w:val="both"/>
        <w:rPr>
          <w:rFonts w:ascii="Times New Roman" w:hAnsi="Times New Roman"/>
          <w:sz w:val="20"/>
          <w:szCs w:val="20"/>
        </w:rPr>
      </w:pPr>
    </w:p>
    <w:p w:rsidR="005D2298" w:rsidRPr="005D2298" w:rsidRDefault="005D2298" w:rsidP="005D2298">
      <w:pPr>
        <w:spacing w:after="0" w:line="240" w:lineRule="auto"/>
        <w:ind w:left="357" w:firstLine="709"/>
        <w:jc w:val="both"/>
        <w:rPr>
          <w:rFonts w:ascii="Times New Roman" w:hAnsi="Times New Roman"/>
          <w:bCs/>
          <w:sz w:val="20"/>
          <w:szCs w:val="20"/>
        </w:rPr>
      </w:pPr>
      <w:r w:rsidRPr="005D2298">
        <w:rPr>
          <w:rFonts w:ascii="Times New Roman" w:hAnsi="Times New Roman"/>
          <w:sz w:val="20"/>
          <w:szCs w:val="20"/>
        </w:rPr>
        <w:t xml:space="preserve">Целью освоения дисциплины «Культура речи и деловое общение» является </w:t>
      </w:r>
      <w:r w:rsidRPr="005D2298">
        <w:rPr>
          <w:rStyle w:val="1"/>
          <w:rFonts w:eastAsia="Times New Roman"/>
          <w:color w:val="000000"/>
          <w:sz w:val="20"/>
          <w:szCs w:val="20"/>
        </w:rPr>
        <w:t xml:space="preserve">повышение уровня речевой культуры будущих выпускников в процессе развития и совершенствования коммуникативно-речевых умений. </w:t>
      </w:r>
      <w:r w:rsidRPr="005D2298">
        <w:rPr>
          <w:rFonts w:ascii="Times New Roman" w:eastAsia="Times New Roman" w:hAnsi="Times New Roman"/>
          <w:bCs/>
          <w:sz w:val="20"/>
          <w:szCs w:val="20"/>
        </w:rPr>
        <w:t>Дисциплина направлена на совершенствование навыков письменной и устной речи и формирование культуры делового общения.</w:t>
      </w:r>
    </w:p>
    <w:p w:rsidR="005D2298" w:rsidRPr="005D2298" w:rsidRDefault="005D2298" w:rsidP="005D2298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5D2298" w:rsidRPr="005D2298" w:rsidRDefault="005D2298" w:rsidP="005D2298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D2298">
        <w:rPr>
          <w:rFonts w:ascii="Times New Roman" w:hAnsi="Times New Roman" w:cs="Times New Roman"/>
          <w:sz w:val="20"/>
          <w:szCs w:val="20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084"/>
      </w:tblGrid>
      <w:tr w:rsidR="005D2298" w:rsidRPr="005D2298" w:rsidTr="00716E20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5D229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5D229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5D2298" w:rsidRPr="005D2298" w:rsidTr="00716E20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298" w:rsidRPr="005D2298" w:rsidRDefault="005D2298" w:rsidP="00716E20">
            <w:pPr>
              <w:spacing w:after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298" w:rsidRPr="005D2298" w:rsidRDefault="005D2298" w:rsidP="00716E20">
            <w:pPr>
              <w:spacing w:after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5D2298" w:rsidRPr="005D2298" w:rsidTr="00716E20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298" w:rsidRPr="005D2298" w:rsidRDefault="005D2298" w:rsidP="00716E20">
            <w:pPr>
              <w:spacing w:after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298" w:rsidRPr="005D2298" w:rsidRDefault="005D2298" w:rsidP="00716E20">
            <w:pPr>
              <w:spacing w:after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5D2298" w:rsidRPr="005D2298" w:rsidTr="00716E20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pStyle w:val="2"/>
              <w:shd w:val="clear" w:color="auto" w:fill="auto"/>
              <w:spacing w:before="0" w:line="240" w:lineRule="auto"/>
              <w:ind w:left="20" w:right="40"/>
              <w:jc w:val="both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5D2298">
              <w:rPr>
                <w:sz w:val="20"/>
                <w:szCs w:val="20"/>
              </w:rPr>
              <w:t xml:space="preserve">ОК-4 Способностью к коммуникации в устной и письменной </w:t>
            </w:r>
            <w:proofErr w:type="gramStart"/>
            <w:r w:rsidRPr="005D2298">
              <w:rPr>
                <w:sz w:val="20"/>
                <w:szCs w:val="20"/>
              </w:rPr>
              <w:t>формах</w:t>
            </w:r>
            <w:proofErr w:type="gramEnd"/>
            <w:r w:rsidRPr="005D2298">
              <w:rPr>
                <w:sz w:val="20"/>
                <w:szCs w:val="20"/>
              </w:rPr>
              <w:t xml:space="preserve"> на русском</w:t>
            </w:r>
            <w:r w:rsidRPr="005D2298">
              <w:rPr>
                <w:color w:val="000000"/>
                <w:sz w:val="20"/>
                <w:szCs w:val="20"/>
              </w:rPr>
              <w:t xml:space="preserve"> и иностранном языках</w:t>
            </w:r>
            <w:r w:rsidRPr="005D2298">
              <w:rPr>
                <w:sz w:val="20"/>
                <w:szCs w:val="20"/>
              </w:rPr>
              <w:t xml:space="preserve"> для решения задач межличностного и межкультурного взаимодействия</w:t>
            </w:r>
          </w:p>
        </w:tc>
      </w:tr>
      <w:tr w:rsidR="005D2298" w:rsidRPr="005D2298" w:rsidTr="00716E20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2. 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pStyle w:val="2"/>
              <w:shd w:val="clear" w:color="auto" w:fill="auto"/>
              <w:spacing w:before="0" w:line="240" w:lineRule="auto"/>
              <w:ind w:left="20" w:right="40"/>
              <w:jc w:val="both"/>
              <w:rPr>
                <w:sz w:val="20"/>
                <w:szCs w:val="20"/>
              </w:rPr>
            </w:pPr>
            <w:r w:rsidRPr="005D2298">
              <w:rPr>
                <w:sz w:val="20"/>
                <w:szCs w:val="20"/>
              </w:rPr>
              <w:t>ОПК-4: 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</w:p>
        </w:tc>
      </w:tr>
    </w:tbl>
    <w:p w:rsidR="005D2298" w:rsidRPr="005D2298" w:rsidRDefault="005D2298" w:rsidP="005D2298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D2298" w:rsidRPr="005D2298" w:rsidRDefault="005D2298" w:rsidP="005D2298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D2298" w:rsidRPr="005D2298" w:rsidRDefault="005D2298" w:rsidP="005D2298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0"/>
          <w:szCs w:val="20"/>
        </w:rPr>
      </w:pPr>
      <w:r w:rsidRPr="005D2298">
        <w:rPr>
          <w:rFonts w:ascii="Times New Roman" w:hAnsi="Times New Roman" w:cs="Times New Roman"/>
          <w:sz w:val="20"/>
          <w:szCs w:val="20"/>
        </w:rPr>
        <w:t xml:space="preserve">Трудоемкость дисциплины, реализуемой по учебному плану </w:t>
      </w:r>
    </w:p>
    <w:p w:rsidR="005D2298" w:rsidRPr="005D2298" w:rsidRDefault="005D2298" w:rsidP="005D2298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1660"/>
        <w:gridCol w:w="1418"/>
        <w:gridCol w:w="1702"/>
      </w:tblGrid>
      <w:tr w:rsidR="005D2298" w:rsidRPr="005D2298" w:rsidTr="00716E20">
        <w:tc>
          <w:tcPr>
            <w:tcW w:w="4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5D2298" w:rsidRPr="005D2298" w:rsidTr="00716E20"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298" w:rsidRPr="005D2298" w:rsidRDefault="005D2298" w:rsidP="00716E2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5D2298" w:rsidRPr="005D2298" w:rsidTr="00716E20"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298" w:rsidRPr="005D2298" w:rsidRDefault="005D2298" w:rsidP="00716E2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5D2298" w:rsidRPr="005D2298" w:rsidTr="00716E20"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298" w:rsidRPr="005D2298" w:rsidRDefault="005D2298" w:rsidP="00716E2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ускоренная</w:t>
            </w:r>
          </w:p>
        </w:tc>
      </w:tr>
      <w:tr w:rsidR="005D2298" w:rsidRPr="005D2298" w:rsidTr="00716E20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1. Аудиторные занятия, всего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298" w:rsidRPr="005D2298" w:rsidTr="00716E20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5D2298" w:rsidRPr="005D2298" w:rsidRDefault="005D2298" w:rsidP="00716E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298" w:rsidRPr="005D2298" w:rsidTr="00716E20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298" w:rsidRPr="005D2298" w:rsidTr="00716E20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298" w:rsidRPr="005D2298" w:rsidTr="00716E20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298" w:rsidRPr="005D2298" w:rsidTr="00716E20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298" w:rsidRPr="005D2298" w:rsidTr="00716E20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Общая трудоемкость зачетных единиц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22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98" w:rsidRPr="005D2298" w:rsidRDefault="005D2298" w:rsidP="00716E20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D2298" w:rsidRPr="005D2298" w:rsidRDefault="005D2298" w:rsidP="005D2298">
      <w:pPr>
        <w:spacing w:after="0" w:line="240" w:lineRule="auto"/>
        <w:rPr>
          <w:rFonts w:ascii="Calibri" w:hAnsi="Calibri" w:cs="Times New Roman"/>
          <w:sz w:val="20"/>
          <w:szCs w:val="20"/>
        </w:rPr>
      </w:pPr>
    </w:p>
    <w:p w:rsidR="005D2298" w:rsidRPr="005D2298" w:rsidRDefault="005D2298" w:rsidP="005D2298">
      <w:pPr>
        <w:tabs>
          <w:tab w:val="left" w:pos="1485"/>
        </w:tabs>
        <w:ind w:firstLine="709"/>
        <w:rPr>
          <w:rFonts w:ascii="Times New Roman" w:hAnsi="Times New Roman" w:cs="Times New Roman"/>
          <w:sz w:val="20"/>
          <w:szCs w:val="20"/>
        </w:rPr>
      </w:pPr>
      <w:r w:rsidRPr="005D2298">
        <w:rPr>
          <w:rFonts w:ascii="Times New Roman" w:hAnsi="Times New Roman" w:cs="Times New Roman"/>
          <w:sz w:val="20"/>
          <w:szCs w:val="20"/>
        </w:rPr>
        <w:t>Форма промежуточной аттестации - зачет</w:t>
      </w:r>
    </w:p>
    <w:p w:rsidR="005D2298" w:rsidRPr="005D2298" w:rsidRDefault="005D2298" w:rsidP="005D2298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D2298">
        <w:rPr>
          <w:rFonts w:ascii="Times New Roman" w:hAnsi="Times New Roman" w:cs="Times New Roman"/>
          <w:sz w:val="20"/>
          <w:szCs w:val="20"/>
        </w:rPr>
        <w:t>Перечень изучаемых тем:</w:t>
      </w:r>
    </w:p>
    <w:p w:rsidR="005D2298" w:rsidRPr="005D2298" w:rsidRDefault="005D2298" w:rsidP="005D2298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5D2298">
        <w:rPr>
          <w:rFonts w:ascii="Times New Roman" w:hAnsi="Times New Roman"/>
          <w:bCs/>
          <w:sz w:val="20"/>
          <w:szCs w:val="20"/>
        </w:rPr>
        <w:t>Культура речи и ее составляющие. Коммуникативные качества речи.</w:t>
      </w:r>
    </w:p>
    <w:p w:rsidR="005D2298" w:rsidRPr="005D2298" w:rsidRDefault="005D2298" w:rsidP="005D2298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5D2298">
        <w:rPr>
          <w:rFonts w:ascii="Times New Roman" w:hAnsi="Times New Roman"/>
          <w:bCs/>
          <w:sz w:val="20"/>
          <w:szCs w:val="20"/>
        </w:rPr>
        <w:t>Речевое общение как деятельность. Эффективность речевого общения и коммуникативные неудачи.</w:t>
      </w:r>
    </w:p>
    <w:p w:rsidR="005D2298" w:rsidRPr="005D2298" w:rsidRDefault="005D2298" w:rsidP="005D2298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5D2298">
        <w:rPr>
          <w:rFonts w:ascii="Times New Roman" w:hAnsi="Times New Roman"/>
          <w:bCs/>
          <w:sz w:val="20"/>
          <w:szCs w:val="20"/>
        </w:rPr>
        <w:t>Логичность речи как коммуникативное качество.</w:t>
      </w:r>
    </w:p>
    <w:p w:rsidR="005D2298" w:rsidRPr="005D2298" w:rsidRDefault="005D2298" w:rsidP="005D2298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5D2298">
        <w:rPr>
          <w:rFonts w:ascii="Times New Roman" w:hAnsi="Times New Roman"/>
          <w:bCs/>
          <w:sz w:val="20"/>
          <w:szCs w:val="20"/>
        </w:rPr>
        <w:t>Деловое общение. Речевые принципы делового общения.</w:t>
      </w:r>
    </w:p>
    <w:p w:rsidR="005D2298" w:rsidRPr="005D2298" w:rsidRDefault="005D2298" w:rsidP="005D2298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5D2298">
        <w:rPr>
          <w:rFonts w:ascii="Times New Roman" w:hAnsi="Times New Roman"/>
          <w:bCs/>
          <w:sz w:val="20"/>
          <w:szCs w:val="20"/>
        </w:rPr>
        <w:t>Деловая беседа как один из жанров устного делового общения.</w:t>
      </w:r>
    </w:p>
    <w:p w:rsidR="005D2298" w:rsidRPr="005D2298" w:rsidRDefault="005D2298" w:rsidP="005D2298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5D2298">
        <w:rPr>
          <w:rFonts w:ascii="Times New Roman" w:hAnsi="Times New Roman"/>
          <w:bCs/>
          <w:sz w:val="20"/>
          <w:szCs w:val="20"/>
        </w:rPr>
        <w:t>Практические приемы убеждения в речевом взаимодействии (психологические тактики убеждения).</w:t>
      </w:r>
    </w:p>
    <w:p w:rsidR="005D2298" w:rsidRPr="005D2298" w:rsidRDefault="005D2298" w:rsidP="005D2298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5D2298">
        <w:rPr>
          <w:rFonts w:ascii="Times New Roman" w:hAnsi="Times New Roman"/>
          <w:bCs/>
          <w:sz w:val="20"/>
          <w:szCs w:val="20"/>
        </w:rPr>
        <w:t>Ведение делового телефонного разговора.</w:t>
      </w:r>
    </w:p>
    <w:p w:rsidR="005D2298" w:rsidRPr="005D2298" w:rsidRDefault="005D2298" w:rsidP="005D2298">
      <w:pPr>
        <w:pStyle w:val="a3"/>
        <w:numPr>
          <w:ilvl w:val="0"/>
          <w:numId w:val="1"/>
        </w:numPr>
        <w:spacing w:after="0"/>
        <w:ind w:left="714" w:hanging="357"/>
        <w:outlineLvl w:val="0"/>
      </w:pPr>
      <w:r w:rsidRPr="005D2298">
        <w:t>Официально-деловая письменная речь. Коммерческая корреспонденция. Речевой этикет в документе.</w:t>
      </w:r>
    </w:p>
    <w:p w:rsidR="005D2298" w:rsidRPr="005D2298" w:rsidRDefault="005D2298" w:rsidP="005D2298">
      <w:pPr>
        <w:pStyle w:val="a3"/>
        <w:numPr>
          <w:ilvl w:val="0"/>
          <w:numId w:val="1"/>
        </w:numPr>
        <w:spacing w:after="0"/>
        <w:ind w:left="714" w:hanging="357"/>
        <w:outlineLvl w:val="0"/>
      </w:pPr>
      <w:r w:rsidRPr="005D2298">
        <w:rPr>
          <w:bCs/>
        </w:rPr>
        <w:t>Типы внутринациональных речевых культур.</w:t>
      </w:r>
    </w:p>
    <w:p w:rsidR="005D2298" w:rsidRPr="005D2298" w:rsidRDefault="005D2298" w:rsidP="005D2298">
      <w:pPr>
        <w:spacing w:after="0" w:line="240" w:lineRule="auto"/>
        <w:ind w:left="502"/>
        <w:contextualSpacing/>
        <w:outlineLvl w:val="0"/>
        <w:rPr>
          <w:rFonts w:ascii="Times New Roman" w:hAnsi="Times New Roman" w:cs="Times New Roman"/>
          <w:b/>
          <w:sz w:val="20"/>
          <w:szCs w:val="20"/>
          <w:lang w:eastAsia="en-US"/>
        </w:rPr>
      </w:pPr>
    </w:p>
    <w:p w:rsidR="005D2298" w:rsidRPr="005D2298" w:rsidRDefault="005D2298" w:rsidP="005D2298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CE28D7" w:rsidRPr="005D2298" w:rsidRDefault="00CE28D7">
      <w:pPr>
        <w:rPr>
          <w:sz w:val="20"/>
          <w:szCs w:val="20"/>
        </w:rPr>
      </w:pPr>
    </w:p>
    <w:sectPr w:rsidR="00CE28D7" w:rsidRPr="005D2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4304E"/>
    <w:multiLevelType w:val="hybridMultilevel"/>
    <w:tmpl w:val="9CC0F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98"/>
    <w:rsid w:val="005D2298"/>
    <w:rsid w:val="00CE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2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5D2298"/>
    <w:pPr>
      <w:spacing w:after="120" w:line="24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5D2298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5D2298"/>
    <w:pPr>
      <w:spacing w:after="0" w:line="240" w:lineRule="auto"/>
      <w:ind w:left="720"/>
      <w:contextualSpacing/>
    </w:pPr>
    <w:rPr>
      <w:rFonts w:ascii="Calibri" w:hAnsi="Calibri" w:cs="Times New Roman"/>
      <w:lang w:eastAsia="en-US"/>
    </w:rPr>
  </w:style>
  <w:style w:type="character" w:customStyle="1" w:styleId="1">
    <w:name w:val="Основной текст Знак1"/>
    <w:basedOn w:val="a0"/>
    <w:uiPriority w:val="99"/>
    <w:rsid w:val="005D2298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a6">
    <w:name w:val="Основной текст_"/>
    <w:basedOn w:val="a0"/>
    <w:link w:val="2"/>
    <w:rsid w:val="005D229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5D2298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2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5D2298"/>
    <w:pPr>
      <w:spacing w:after="120" w:line="24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5D2298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5D2298"/>
    <w:pPr>
      <w:spacing w:after="0" w:line="240" w:lineRule="auto"/>
      <w:ind w:left="720"/>
      <w:contextualSpacing/>
    </w:pPr>
    <w:rPr>
      <w:rFonts w:ascii="Calibri" w:hAnsi="Calibri" w:cs="Times New Roman"/>
      <w:lang w:eastAsia="en-US"/>
    </w:rPr>
  </w:style>
  <w:style w:type="character" w:customStyle="1" w:styleId="1">
    <w:name w:val="Основной текст Знак1"/>
    <w:basedOn w:val="a0"/>
    <w:uiPriority w:val="99"/>
    <w:rsid w:val="005D2298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a6">
    <w:name w:val="Основной текст_"/>
    <w:basedOn w:val="a0"/>
    <w:link w:val="2"/>
    <w:rsid w:val="005D229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5D2298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Primcom</cp:lastModifiedBy>
  <cp:revision>1</cp:revision>
  <dcterms:created xsi:type="dcterms:W3CDTF">2016-10-22T02:57:00Z</dcterms:created>
  <dcterms:modified xsi:type="dcterms:W3CDTF">2016-10-22T02:57:00Z</dcterms:modified>
</cp:coreProperties>
</file>