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485" w:leader="none"/>
        </w:tabs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>Аннотация дисциплины</w:t>
      </w:r>
      <w:r>
        <w:rPr>
          <w:b/>
          <w:sz w:val="28"/>
          <w:szCs w:val="28"/>
        </w:rPr>
        <w:t>«Экономико-математические методы в производственной сфере»</w:t>
      </w:r>
    </w:p>
    <w:p>
      <w:pPr>
        <w:pStyle w:val="Normal"/>
        <w:tabs>
          <w:tab w:val="left" w:pos="1485" w:leader="none"/>
        </w:tabs>
        <w:jc w:val="center"/>
        <w:rPr>
          <w:b/>
          <w:b/>
          <w:sz w:val="28"/>
          <w:szCs w:val="28"/>
        </w:rPr>
      </w:pPr>
      <w:r>
        <w:rPr>
          <w:sz w:val="28"/>
          <w:szCs w:val="28"/>
        </w:rPr>
        <w:t>Направление подготовки 38.03.02</w:t>
      </w:r>
      <w:r>
        <w:rPr>
          <w:b/>
          <w:sz w:val="28"/>
          <w:szCs w:val="28"/>
        </w:rPr>
        <w:t xml:space="preserve"> «Менеджмент»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Цель дисциплины: </w:t>
      </w:r>
      <w:r>
        <w:rPr>
          <w:sz w:val="22"/>
          <w:szCs w:val="22"/>
        </w:rPr>
        <w:t>формирование у студентов знаний математических методов и навыков математического моделирования для применения их к конкретным задачам управления.</w:t>
      </w:r>
    </w:p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Освоение данной дисциплины направлено на формирование у </w:t>
        <w:br/>
        <w:t>обучающихся следующих компетенций</w:t>
      </w:r>
    </w:p>
    <w:tbl>
      <w:tblPr>
        <w:tblW w:w="10150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5" w:type="dxa"/>
          <w:bottom w:w="0" w:type="dxa"/>
          <w:right w:w="85" w:type="dxa"/>
        </w:tblCellMar>
        <w:tblLook w:val="01e0"/>
      </w:tblPr>
      <w:tblGrid>
        <w:gridCol w:w="794"/>
        <w:gridCol w:w="9355"/>
      </w:tblGrid>
      <w:tr>
        <w:trPr>
          <w:trHeight w:val="333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№ </w:t>
            </w:r>
            <w:r>
              <w:rPr>
                <w:bCs/>
                <w:iCs/>
                <w:sz w:val="22"/>
                <w:szCs w:val="22"/>
              </w:rPr>
              <w:t>п/п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(ПК-10)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</w:rPr>
              <w:t>умением моделировать бизнес-процессы и использовать методы реорганизации бизнес-процессов в практической деятельности организаций (ПК-13)</w:t>
            </w:r>
          </w:p>
        </w:tc>
      </w:tr>
      <w:tr>
        <w:trPr>
          <w:trHeight w:val="270" w:hRule="atLeast"/>
        </w:trPr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9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</w:rPr>
              <w:t>владением навыками бизнес-планирования создания и развития новых организаций (направлений деятельности, продуктов) (ПК-18)</w:t>
            </w:r>
          </w:p>
        </w:tc>
      </w:tr>
    </w:tbl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120" w:after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Трудоемкость дисциплины, реализуемой по учебному плану направлению подготовки 38.03.02 «Менеджмент» </w:t>
      </w:r>
    </w:p>
    <w:tbl>
      <w:tblPr>
        <w:tblW w:w="10120" w:type="dxa"/>
        <w:jc w:val="left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305"/>
        <w:gridCol w:w="1404"/>
        <w:gridCol w:w="1568"/>
        <w:gridCol w:w="1843"/>
      </w:tblGrid>
      <w:tr>
        <w:trPr>
          <w:trHeight w:val="272" w:hRule="atLeast"/>
        </w:trPr>
        <w:tc>
          <w:tcPr>
            <w:tcW w:w="53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занятий</w:t>
            </w:r>
          </w:p>
        </w:tc>
        <w:tc>
          <w:tcPr>
            <w:tcW w:w="48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обучения</w:t>
            </w:r>
          </w:p>
        </w:tc>
      </w:tr>
      <w:tr>
        <w:trPr/>
        <w:tc>
          <w:tcPr>
            <w:tcW w:w="53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34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</w:t>
            </w:r>
          </w:p>
        </w:tc>
      </w:tr>
      <w:tr>
        <w:trPr/>
        <w:tc>
          <w:tcPr>
            <w:tcW w:w="53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подготовки</w:t>
            </w:r>
          </w:p>
        </w:tc>
      </w:tr>
      <w:tr>
        <w:trPr/>
        <w:tc>
          <w:tcPr>
            <w:tcW w:w="53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полная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Аудиторные занятия, всего, часов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Лекции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 Лабораторные работы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Практические (семинарские) занятия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Всего часов 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4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yle17"/>
        <w:spacing w:before="120" w:after="12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Формы промежуточной аттестации: экзамен</w:t>
      </w:r>
    </w:p>
    <w:p>
      <w:pPr>
        <w:pStyle w:val="Style17"/>
        <w:spacing w:before="12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Перечень изучаемых тем (основных):</w:t>
      </w:r>
    </w:p>
    <w:p>
      <w:pPr>
        <w:pStyle w:val="Style17"/>
        <w:spacing w:before="12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10205"/>
      </w:tblGrid>
      <w:tr>
        <w:trPr/>
        <w:tc>
          <w:tcPr>
            <w:tcW w:w="10205" w:type="dxa"/>
            <w:tcBorders/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Теоретические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основы математических методов.</w:t>
            </w:r>
          </w:p>
        </w:tc>
      </w:tr>
      <w:tr>
        <w:trPr/>
        <w:tc>
          <w:tcPr>
            <w:tcW w:w="10205" w:type="dxa"/>
            <w:tcBorders/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Системы и системный подход.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Основы методов математического программирования. Общая задача линейного программирования 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Графический метод решения задач линейного программирования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Симплексный метод решения задач линейного программирования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Транспортная задача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Двойственность в линейном программировании.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Теория игр и принятия решений</w:t>
            </w:r>
          </w:p>
        </w:tc>
      </w:tr>
      <w:tr>
        <w:trPr/>
        <w:tc>
          <w:tcPr>
            <w:tcW w:w="10205" w:type="dxa"/>
            <w:tcBorders/>
            <w:shd w:fill="auto" w:val="clear"/>
            <w:vAlign w:val="center"/>
          </w:tcPr>
          <w:p>
            <w:pPr>
              <w:pStyle w:val="Normal"/>
              <w:spacing w:before="4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Нелинейное программирование</w:t>
            </w:r>
          </w:p>
        </w:tc>
      </w:tr>
    </w:tbl>
    <w:p>
      <w:pPr>
        <w:pStyle w:val="Normal"/>
        <w:pBdr/>
        <w:rPr/>
      </w:pPr>
      <w:r>
        <w:rPr/>
      </w:r>
    </w:p>
    <w:sectPr>
      <w:footerReference w:type="default" r:id="rId2"/>
      <w:type w:val="nextPage"/>
      <w:pgSz w:w="11906" w:h="16838"/>
      <w:pgMar w:left="851" w:right="850" w:header="0" w:top="1134" w:footer="708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  <w:p>
    <w:pPr>
      <w:pStyle w:val="Style18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3"/>
      <w:numFmt w:val="decimal"/>
      <w:lvlText w:val="%1."/>
      <w:lvlJc w:val="left"/>
      <w:pPr>
        <w:ind w:left="720" w:hanging="360"/>
      </w:pPr>
      <w:rPr>
        <w:sz w:val="28"/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qFormat="1"/>
    <w:lsdException w:name="heading 5" w:locked="1" w:uiPriority="0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449d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2">
    <w:name w:val="Heading 2"/>
    <w:basedOn w:val="Normal"/>
    <w:next w:val="Normal"/>
    <w:link w:val="Heading2Char"/>
    <w:uiPriority w:val="99"/>
    <w:qFormat/>
    <w:rsid w:val="009175d6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Normal"/>
    <w:next w:val="Normal"/>
    <w:link w:val="Heading3Char"/>
    <w:autoRedefine/>
    <w:uiPriority w:val="99"/>
    <w:qFormat/>
    <w:rsid w:val="00713e54"/>
    <w:pPr>
      <w:keepNext/>
      <w:numPr>
        <w:ilvl w:val="0"/>
        <w:numId w:val="1"/>
      </w:numPr>
      <w:tabs>
        <w:tab w:val="left" w:pos="540" w:leader="none"/>
      </w:tabs>
      <w:spacing w:before="120" w:after="120"/>
      <w:jc w:val="center"/>
      <w:outlineLvl w:val="0"/>
      <w:outlineLvl w:val="0"/>
    </w:pPr>
    <w:rPr>
      <w:rFonts w:cs="Arial"/>
      <w:b/>
      <w:bCs/>
      <w:sz w:val="28"/>
      <w:szCs w:val="26"/>
    </w:rPr>
  </w:style>
  <w:style w:type="paragraph" w:styleId="5">
    <w:name w:val="Heading 5"/>
    <w:basedOn w:val="Normal"/>
    <w:next w:val="Normal"/>
    <w:link w:val="Heading5Char"/>
    <w:uiPriority w:val="99"/>
    <w:qFormat/>
    <w:rsid w:val="009175d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link w:val="Heading2"/>
    <w:uiPriority w:val="99"/>
    <w:qFormat/>
    <w:locked/>
    <w:rsid w:val="009175d6"/>
    <w:rPr>
      <w:rFonts w:ascii="Times New Roman" w:hAnsi="Times New Roman" w:cs="Times New Roman"/>
      <w:b/>
      <w:sz w:val="20"/>
      <w:szCs w:val="20"/>
      <w:lang w:eastAsia="ru-RU"/>
    </w:rPr>
  </w:style>
  <w:style w:type="character" w:styleId="Heading3Char" w:customStyle="1">
    <w:name w:val="Heading 3 Char"/>
    <w:basedOn w:val="DefaultParagraphFont"/>
    <w:link w:val="Heading3"/>
    <w:uiPriority w:val="99"/>
    <w:qFormat/>
    <w:locked/>
    <w:rsid w:val="00713e54"/>
    <w:rPr>
      <w:rFonts w:ascii="Times New Roman" w:hAnsi="Times New Roman" w:cs="Arial"/>
      <w:b/>
      <w:bCs/>
      <w:sz w:val="26"/>
      <w:szCs w:val="26"/>
      <w:lang w:eastAsia="ru-RU"/>
    </w:rPr>
  </w:style>
  <w:style w:type="character" w:styleId="Heading5Char" w:customStyle="1">
    <w:name w:val="Heading 5 Char"/>
    <w:basedOn w:val="DefaultParagraphFont"/>
    <w:link w:val="Heading5"/>
    <w:uiPriority w:val="99"/>
    <w:qFormat/>
    <w:locked/>
    <w:rsid w:val="009175d6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BodyTextChar" w:customStyle="1">
    <w:name w:val="Body Text Char"/>
    <w:basedOn w:val="DefaultParagraphFont"/>
    <w:link w:val="BodyText"/>
    <w:uiPriority w:val="99"/>
    <w:qFormat/>
    <w:locked/>
    <w:rsid w:val="009175d6"/>
    <w:rPr>
      <w:rFonts w:ascii="Times New Roman" w:hAnsi="Times New Roman" w:cs="Times New Roman"/>
      <w:spacing w:val="2"/>
      <w:sz w:val="20"/>
      <w:szCs w:val="20"/>
      <w:lang w:eastAsia="ru-RU"/>
    </w:rPr>
  </w:style>
  <w:style w:type="character" w:styleId="FooterChar" w:customStyle="1">
    <w:name w:val="Footer Char"/>
    <w:basedOn w:val="DefaultParagraphFont"/>
    <w:link w:val="Footer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qFormat/>
    <w:rsid w:val="009175d6"/>
    <w:rPr>
      <w:rFonts w:cs="Times New Roman"/>
    </w:rPr>
  </w:style>
  <w:style w:type="character" w:styleId="Style11">
    <w:name w:val="Интернет-ссылка"/>
    <w:basedOn w:val="DefaultParagraphFont"/>
    <w:uiPriority w:val="99"/>
    <w:rsid w:val="009175d6"/>
    <w:rPr>
      <w:rFonts w:cs="Times New Roman"/>
      <w:color w:val="0000FF"/>
      <w:u w:val="single"/>
    </w:rPr>
  </w:style>
  <w:style w:type="character" w:styleId="1" w:customStyle="1">
    <w:name w:val="Основной шрифт абзаца1"/>
    <w:uiPriority w:val="99"/>
    <w:qFormat/>
    <w:rsid w:val="009175d6"/>
    <w:rPr/>
  </w:style>
  <w:style w:type="character" w:styleId="HeaderChar" w:customStyle="1">
    <w:name w:val="Header Char"/>
    <w:basedOn w:val="DefaultParagraphFont"/>
    <w:link w:val="Header"/>
    <w:uiPriority w:val="99"/>
    <w:qFormat/>
    <w:locked/>
    <w:rsid w:val="009175d6"/>
    <w:rPr>
      <w:rFonts w:ascii="Times New Roman" w:hAnsi="Times New Roman" w:cs="Times New Roman"/>
      <w:sz w:val="20"/>
      <w:szCs w:val="20"/>
      <w:lang w:eastAsia="ru-RU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815bde"/>
    <w:rPr>
      <w:rFonts w:ascii="Tahoma" w:hAnsi="Tahoma" w:cs="Tahoma"/>
      <w:sz w:val="16"/>
      <w:szCs w:val="16"/>
      <w:lang w:eastAsia="ru-RU"/>
    </w:rPr>
  </w:style>
  <w:style w:type="character" w:styleId="Annotationreference">
    <w:name w:val="annotation reference"/>
    <w:basedOn w:val="DefaultParagraphFont"/>
    <w:uiPriority w:val="99"/>
    <w:semiHidden/>
    <w:qFormat/>
    <w:rsid w:val="009a504b"/>
    <w:rPr>
      <w:rFonts w:cs="Times New Roman"/>
      <w:sz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locked/>
    <w:rsid w:val="009a504b"/>
    <w:rPr>
      <w:rFonts w:ascii="Times New Roman" w:hAnsi="Times New Roman" w:eastAsia="Times New Roman" w:cs="Times New Roman"/>
      <w:sz w:val="20"/>
      <w:szCs w:val="20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eastAsia="Times New Roman"/>
    </w:rPr>
  </w:style>
  <w:style w:type="character" w:styleId="ListLabel12">
    <w:name w:val="ListLabel 12"/>
    <w:qFormat/>
    <w:rPr>
      <w:rFonts w:eastAsia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  <w:b/>
      <w:i w:val="false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  <w:b/>
      <w:i w:val="false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  <w:sz w:val="28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  <w:sz w:val="28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cs="Times New Roman"/>
    </w:rPr>
  </w:style>
  <w:style w:type="character" w:styleId="ListLabel92">
    <w:name w:val="ListLabel 92"/>
    <w:qFormat/>
    <w:rPr>
      <w:rFonts w:cs="Times New Roman"/>
    </w:rPr>
  </w:style>
  <w:style w:type="character" w:styleId="ListLabel93">
    <w:name w:val="ListLabel 93"/>
    <w:qFormat/>
    <w:rPr>
      <w:rFonts w:cs="Times New Roman"/>
    </w:rPr>
  </w:style>
  <w:style w:type="character" w:styleId="ListLabel94">
    <w:name w:val="ListLabel 94"/>
    <w:qFormat/>
    <w:rPr>
      <w:rFonts w:cs="Times New Roman"/>
    </w:rPr>
  </w:style>
  <w:style w:type="character" w:styleId="ListLabel95">
    <w:name w:val="ListLabel 95"/>
    <w:qFormat/>
    <w:rPr>
      <w:rFonts w:cs="Times New Roman"/>
    </w:rPr>
  </w:style>
  <w:style w:type="character" w:styleId="ListLabel96">
    <w:name w:val="ListLabel 96"/>
    <w:qFormat/>
    <w:rPr>
      <w:rFonts w:cs="Times New Roman"/>
    </w:rPr>
  </w:style>
  <w:style w:type="character" w:styleId="ListLabel97">
    <w:name w:val="ListLabel 97"/>
    <w:qFormat/>
    <w:rPr>
      <w:rFonts w:cs="Times New Roman"/>
    </w:rPr>
  </w:style>
  <w:style w:type="character" w:styleId="ListLabel98">
    <w:name w:val="ListLabel 98"/>
    <w:qFormat/>
    <w:rPr>
      <w:rFonts w:cs="Times New Roman"/>
    </w:rPr>
  </w:style>
  <w:style w:type="character" w:styleId="ListLabel99">
    <w:name w:val="ListLabel 99"/>
    <w:qFormat/>
    <w:rPr>
      <w:rFonts w:cs="Times New Roman"/>
    </w:rPr>
  </w:style>
  <w:style w:type="character" w:styleId="ListLabel100">
    <w:name w:val="ListLabel 100"/>
    <w:qFormat/>
    <w:rPr>
      <w:rFonts w:cs="Times New Roman"/>
    </w:rPr>
  </w:style>
  <w:style w:type="character" w:styleId="ListLabel101">
    <w:name w:val="ListLabel 101"/>
    <w:qFormat/>
    <w:rPr>
      <w:rFonts w:cs="Times New Roman"/>
    </w:rPr>
  </w:style>
  <w:style w:type="character" w:styleId="ListLabel102">
    <w:name w:val="ListLabel 102"/>
    <w:qFormat/>
    <w:rPr>
      <w:rFonts w:cs="Times New Roman"/>
    </w:rPr>
  </w:style>
  <w:style w:type="character" w:styleId="ListLabel103">
    <w:name w:val="ListLabel 103"/>
    <w:qFormat/>
    <w:rPr>
      <w:rFonts w:cs="Times New Roman"/>
    </w:rPr>
  </w:style>
  <w:style w:type="character" w:styleId="ListLabel104">
    <w:name w:val="ListLabel 104"/>
    <w:qFormat/>
    <w:rPr>
      <w:rFonts w:cs="Times New Roman"/>
    </w:rPr>
  </w:style>
  <w:style w:type="character" w:styleId="ListLabel105">
    <w:name w:val="ListLabel 105"/>
    <w:qFormat/>
    <w:rPr>
      <w:rFonts w:cs="Times New Roman"/>
    </w:rPr>
  </w:style>
  <w:style w:type="character" w:styleId="ListLabel106">
    <w:name w:val="ListLabel 106"/>
    <w:qFormat/>
    <w:rPr>
      <w:rFonts w:cs="Times New Roman"/>
    </w:rPr>
  </w:style>
  <w:style w:type="character" w:styleId="ListLabel107">
    <w:name w:val="ListLabel 107"/>
    <w:qFormat/>
    <w:rPr>
      <w:rFonts w:cs="Times New Roman"/>
    </w:rPr>
  </w:style>
  <w:style w:type="character" w:styleId="ListLabel108">
    <w:name w:val="ListLabel 108"/>
    <w:qFormat/>
    <w:rPr>
      <w:rFonts w:cs="Times New Roman"/>
    </w:rPr>
  </w:style>
  <w:style w:type="character" w:styleId="ListLabel109">
    <w:name w:val="ListLabel 109"/>
    <w:qFormat/>
    <w:rPr>
      <w:rFonts w:cs="Times New Roman"/>
    </w:rPr>
  </w:style>
  <w:style w:type="character" w:styleId="ListLabel110">
    <w:name w:val="ListLabel 110"/>
    <w:qFormat/>
    <w:rPr>
      <w:rFonts w:cs="Times New Roman"/>
    </w:rPr>
  </w:style>
  <w:style w:type="character" w:styleId="ListLabel111">
    <w:name w:val="ListLabel 111"/>
    <w:qFormat/>
    <w:rPr>
      <w:rFonts w:cs="Times New Roman"/>
    </w:rPr>
  </w:style>
  <w:style w:type="character" w:styleId="ListLabel112">
    <w:name w:val="ListLabel 112"/>
    <w:qFormat/>
    <w:rPr>
      <w:rFonts w:cs="Times New Roman"/>
      <w:sz w:val="28"/>
    </w:rPr>
  </w:style>
  <w:style w:type="character" w:styleId="ListLabel113">
    <w:name w:val="ListLabel 113"/>
    <w:qFormat/>
    <w:rPr>
      <w:rFonts w:cs="Times New Roman"/>
    </w:rPr>
  </w:style>
  <w:style w:type="character" w:styleId="ListLabel114">
    <w:name w:val="ListLabel 114"/>
    <w:qFormat/>
    <w:rPr>
      <w:rFonts w:cs="Times New Roman"/>
    </w:rPr>
  </w:style>
  <w:style w:type="character" w:styleId="ListLabel115">
    <w:name w:val="ListLabel 115"/>
    <w:qFormat/>
    <w:rPr>
      <w:rFonts w:cs="Times New Roman"/>
    </w:rPr>
  </w:style>
  <w:style w:type="character" w:styleId="ListLabel116">
    <w:name w:val="ListLabel 116"/>
    <w:qFormat/>
    <w:rPr>
      <w:rFonts w:cs="Times New Roman"/>
    </w:rPr>
  </w:style>
  <w:style w:type="character" w:styleId="ListLabel117">
    <w:name w:val="ListLabel 117"/>
    <w:qFormat/>
    <w:rPr>
      <w:rFonts w:cs="Times New Roman"/>
    </w:rPr>
  </w:style>
  <w:style w:type="character" w:styleId="ListLabel118">
    <w:name w:val="ListLabel 118"/>
    <w:qFormat/>
    <w:rPr>
      <w:rFonts w:cs="Times New Roman"/>
    </w:rPr>
  </w:style>
  <w:style w:type="character" w:styleId="ListLabel119">
    <w:name w:val="ListLabel 119"/>
    <w:qFormat/>
    <w:rPr>
      <w:rFonts w:cs="Times New Roman"/>
    </w:rPr>
  </w:style>
  <w:style w:type="character" w:styleId="ListLabel120">
    <w:name w:val="ListLabel 120"/>
    <w:qFormat/>
    <w:rPr>
      <w:rFonts w:cs="Times New Roman"/>
    </w:rPr>
  </w:style>
  <w:style w:type="character" w:styleId="ListLabel121">
    <w:name w:val="ListLabel 121"/>
    <w:qFormat/>
    <w:rPr>
      <w:rFonts w:cs="Times New Roman"/>
    </w:rPr>
  </w:style>
  <w:style w:type="character" w:styleId="ListLabel122">
    <w:name w:val="ListLabel 122"/>
    <w:qFormat/>
    <w:rPr>
      <w:rFonts w:cs="Times New Roman"/>
    </w:rPr>
  </w:style>
  <w:style w:type="character" w:styleId="ListLabel123">
    <w:name w:val="ListLabel 123"/>
    <w:qFormat/>
    <w:rPr>
      <w:rFonts w:cs="Times New Roman"/>
    </w:rPr>
  </w:style>
  <w:style w:type="character" w:styleId="ListLabel124">
    <w:name w:val="ListLabel 124"/>
    <w:qFormat/>
    <w:rPr>
      <w:rFonts w:cs="Times New Roman"/>
    </w:rPr>
  </w:style>
  <w:style w:type="character" w:styleId="ListLabel125">
    <w:name w:val="ListLabel 125"/>
    <w:qFormat/>
    <w:rPr>
      <w:rFonts w:cs="Times New Roman"/>
    </w:rPr>
  </w:style>
  <w:style w:type="character" w:styleId="ListLabel126">
    <w:name w:val="ListLabel 126"/>
    <w:qFormat/>
    <w:rPr>
      <w:rFonts w:cs="Times New Roman"/>
    </w:rPr>
  </w:style>
  <w:style w:type="character" w:styleId="ListLabel127">
    <w:name w:val="ListLabel 127"/>
    <w:qFormat/>
    <w:rPr>
      <w:rFonts w:cs="Times New Roman"/>
    </w:rPr>
  </w:style>
  <w:style w:type="character" w:styleId="ListLabel128">
    <w:name w:val="ListLabel 128"/>
    <w:qFormat/>
    <w:rPr>
      <w:rFonts w:cs="Times New Roman"/>
    </w:rPr>
  </w:style>
  <w:style w:type="character" w:styleId="ListLabel129">
    <w:name w:val="ListLabel 129"/>
    <w:qFormat/>
    <w:rPr>
      <w:rFonts w:cs="Times New Roman"/>
    </w:rPr>
  </w:style>
  <w:style w:type="character" w:styleId="ListLabel130">
    <w:name w:val="ListLabel 130"/>
    <w:qFormat/>
    <w:rPr>
      <w:rFonts w:cs="Times New Roman"/>
    </w:rPr>
  </w:style>
  <w:style w:type="character" w:styleId="ListLabel131">
    <w:name w:val="ListLabel 131"/>
    <w:qFormat/>
    <w:rPr>
      <w:rFonts w:cs="Times New Roman"/>
    </w:rPr>
  </w:style>
  <w:style w:type="character" w:styleId="ListLabel132">
    <w:name w:val="ListLabel 132"/>
    <w:qFormat/>
    <w:rPr>
      <w:rFonts w:cs="Times New Roman"/>
    </w:rPr>
  </w:style>
  <w:style w:type="character" w:styleId="ListLabel133">
    <w:name w:val="ListLabel 133"/>
    <w:qFormat/>
    <w:rPr>
      <w:rFonts w:cs="Times New Roman"/>
    </w:rPr>
  </w:style>
  <w:style w:type="character" w:styleId="ListLabel134">
    <w:name w:val="ListLabel 134"/>
    <w:qFormat/>
    <w:rPr>
      <w:rFonts w:cs="Times New Roman"/>
    </w:rPr>
  </w:style>
  <w:style w:type="character" w:styleId="ListLabel135">
    <w:name w:val="ListLabel 135"/>
    <w:qFormat/>
    <w:rPr>
      <w:rFonts w:cs="Times New Roman"/>
    </w:rPr>
  </w:style>
  <w:style w:type="character" w:styleId="ListLabel136">
    <w:name w:val="ListLabel 136"/>
    <w:qFormat/>
    <w:rPr>
      <w:rFonts w:cs="Times New Roman"/>
    </w:rPr>
  </w:style>
  <w:style w:type="character" w:styleId="ListLabel137">
    <w:name w:val="ListLabel 137"/>
    <w:qFormat/>
    <w:rPr>
      <w:rFonts w:cs="Times New Roman"/>
    </w:rPr>
  </w:style>
  <w:style w:type="character" w:styleId="ListLabel138">
    <w:name w:val="ListLabel 138"/>
    <w:qFormat/>
    <w:rPr>
      <w:rFonts w:cs="Times New Roman"/>
    </w:rPr>
  </w:style>
  <w:style w:type="character" w:styleId="ListLabel139">
    <w:name w:val="ListLabel 139"/>
    <w:qFormat/>
    <w:rPr>
      <w:rFonts w:cs="Times New Roman"/>
    </w:rPr>
  </w:style>
  <w:style w:type="character" w:styleId="ListLabel140">
    <w:name w:val="ListLabel 140"/>
    <w:qFormat/>
    <w:rPr>
      <w:rFonts w:cs="Times New Roman"/>
    </w:rPr>
  </w:style>
  <w:style w:type="character" w:styleId="ListLabel141">
    <w:name w:val="ListLabel 141"/>
    <w:qFormat/>
    <w:rPr>
      <w:rFonts w:cs="Times New Roman"/>
    </w:rPr>
  </w:style>
  <w:style w:type="character" w:styleId="ListLabel142">
    <w:name w:val="ListLabel 142"/>
    <w:qFormat/>
    <w:rPr>
      <w:rFonts w:cs="Times New Roman"/>
    </w:rPr>
  </w:style>
  <w:style w:type="character" w:styleId="ListLabel143">
    <w:name w:val="ListLabel 143"/>
    <w:qFormat/>
    <w:rPr>
      <w:rFonts w:cs="Times New Roman"/>
    </w:rPr>
  </w:style>
  <w:style w:type="character" w:styleId="ListLabel144">
    <w:name w:val="ListLabel 144"/>
    <w:qFormat/>
    <w:rPr>
      <w:rFonts w:cs="Times New Roman"/>
    </w:rPr>
  </w:style>
  <w:style w:type="character" w:styleId="ListLabel145">
    <w:name w:val="ListLabel 145"/>
    <w:qFormat/>
    <w:rPr>
      <w:rFonts w:cs="Times New Roman"/>
    </w:rPr>
  </w:style>
  <w:style w:type="character" w:styleId="ListLabel146">
    <w:name w:val="ListLabel 146"/>
    <w:qFormat/>
    <w:rPr>
      <w:rFonts w:cs="Times New Roman"/>
    </w:rPr>
  </w:style>
  <w:style w:type="character" w:styleId="ListLabel147">
    <w:name w:val="ListLabel 147"/>
    <w:qFormat/>
    <w:rPr>
      <w:rFonts w:cs="Times New Roman"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3">
    <w:name w:val="Body Text"/>
    <w:basedOn w:val="Normal"/>
    <w:link w:val="BodyTextChar"/>
    <w:uiPriority w:val="99"/>
    <w:rsid w:val="009175d6"/>
    <w:pPr>
      <w:jc w:val="center"/>
    </w:pPr>
    <w:rPr>
      <w:spacing w:val="2"/>
      <w:sz w:val="28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Body Text Indent"/>
    <w:basedOn w:val="Normal"/>
    <w:link w:val="BodyTextIndentChar"/>
    <w:uiPriority w:val="99"/>
    <w:rsid w:val="009175d6"/>
    <w:pPr/>
    <w:rPr>
      <w:sz w:val="28"/>
    </w:rPr>
  </w:style>
  <w:style w:type="paragraph" w:styleId="Style18">
    <w:name w:val="Footer"/>
    <w:basedOn w:val="Normal"/>
    <w:link w:val="FooterChar"/>
    <w:uiPriority w:val="99"/>
    <w:rsid w:val="009175d6"/>
    <w:pPr>
      <w:tabs>
        <w:tab w:val="center" w:pos="4677" w:leader="none"/>
        <w:tab w:val="right" w:pos="9355" w:leader="none"/>
      </w:tabs>
    </w:pPr>
    <w:rPr/>
  </w:style>
  <w:style w:type="paragraph" w:styleId="Style19" w:customStyle="1">
    <w:name w:val="список с точками"/>
    <w:basedOn w:val="Normal"/>
    <w:uiPriority w:val="99"/>
    <w:qFormat/>
    <w:rsid w:val="009175d6"/>
    <w:pPr>
      <w:tabs>
        <w:tab w:val="left" w:pos="720" w:leader="none"/>
        <w:tab w:val="left" w:pos="756" w:leader="none"/>
      </w:tabs>
      <w:spacing w:lineRule="auto" w:line="312"/>
      <w:ind w:left="756" w:hanging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9175d6"/>
    <w:pPr>
      <w:spacing w:before="0" w:after="0"/>
      <w:ind w:left="720" w:hanging="0"/>
      <w:contextualSpacing/>
      <w:jc w:val="both"/>
    </w:pPr>
    <w:rPr>
      <w:rFonts w:eastAsia="Calibri"/>
      <w:sz w:val="28"/>
      <w:szCs w:val="22"/>
      <w:lang w:eastAsia="en-US"/>
    </w:rPr>
  </w:style>
  <w:style w:type="paragraph" w:styleId="11" w:customStyle="1">
    <w:name w:val="Абзац списка1"/>
    <w:basedOn w:val="Normal"/>
    <w:uiPriority w:val="99"/>
    <w:qFormat/>
    <w:rsid w:val="009175d6"/>
    <w:pPr>
      <w:suppressAutoHyphens w:val="true"/>
      <w:ind w:left="720" w:hanging="0"/>
      <w:jc w:val="both"/>
    </w:pPr>
    <w:rPr>
      <w:rFonts w:eastAsia="Calibri" w:cs="Mangal"/>
      <w:sz w:val="28"/>
      <w:szCs w:val="28"/>
      <w:lang w:eastAsia="hi-IN" w:bidi="hi-IN"/>
    </w:rPr>
  </w:style>
  <w:style w:type="paragraph" w:styleId="Style20">
    <w:name w:val="Header"/>
    <w:basedOn w:val="Normal"/>
    <w:link w:val="HeaderChar"/>
    <w:uiPriority w:val="99"/>
    <w:rsid w:val="009175d6"/>
    <w:pPr>
      <w:tabs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qFormat/>
    <w:rsid w:val="00815bde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rsid w:val="00bf3b39"/>
    <w:pPr>
      <w:spacing w:beforeAutospacing="1" w:afterAutospacing="1"/>
    </w:pPr>
    <w:rPr>
      <w:sz w:val="24"/>
      <w:szCs w:val="24"/>
    </w:rPr>
  </w:style>
  <w:style w:type="paragraph" w:styleId="Annotationtext">
    <w:name w:val="annotation text"/>
    <w:basedOn w:val="Normal"/>
    <w:link w:val="CommentTextChar"/>
    <w:uiPriority w:val="99"/>
    <w:qFormat/>
    <w:rsid w:val="009a504b"/>
    <w:pPr>
      <w:jc w:val="both"/>
    </w:pPr>
    <w:rPr>
      <w:rFonts w:eastAsia="Calibri"/>
      <w:lang w:eastAsia="en-US"/>
    </w:rPr>
  </w:style>
  <w:style w:type="paragraph" w:styleId="ConsPlusNormal" w:customStyle="1">
    <w:name w:val="ConsPlusNormal"/>
    <w:uiPriority w:val="99"/>
    <w:qFormat/>
    <w:rsid w:val="00e400d7"/>
    <w:pPr>
      <w:widowControl w:val="false"/>
      <w:bidi w:val="0"/>
      <w:jc w:val="left"/>
    </w:pPr>
    <w:rPr>
      <w:rFonts w:eastAsia="Times New Roman" w:cs="Calibri" w:ascii="Calibri" w:hAnsi="Calibri"/>
      <w:color w:val="auto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bf3b39"/>
    <w:rPr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263</TotalTime>
  <Application>LibreOffice/5.1.4.2$Windows_x86 LibreOffice_project/f99d75f39f1c57ebdd7ffc5f42867c12031db97a</Application>
  <Pages>1</Pages>
  <Words>213</Words>
  <Characters>1658</Characters>
  <CharactersWithSpaces>1830</CharactersWithSpaces>
  <Paragraphs>45</Paragraphs>
  <Company>The Big Bell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2015-12-23T11:18:00Z</dcterms:created>
  <dc:creator>Василий</dc:creator>
  <dc:description/>
  <dc:language>ru-RU</dc:language>
  <cp:lastModifiedBy/>
  <cp:lastPrinted>2013-11-21T10:05:00Z</cp:lastPrinted>
  <dcterms:modified xsi:type="dcterms:W3CDTF">2016-10-10T15:44:16Z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The Big Bell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