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65" w:rsidRDefault="00AB4C65" w:rsidP="00AB4C65">
      <w:pPr>
        <w:spacing w:line="240" w:lineRule="auto"/>
        <w:ind w:left="5529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1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к программе</w:t>
      </w:r>
    </w:p>
    <w:p w:rsidR="00AB4C65" w:rsidRPr="00F632A8" w:rsidRDefault="00AB4C65" w:rsidP="00AB4C65">
      <w:pPr>
        <w:spacing w:line="240" w:lineRule="auto"/>
        <w:ind w:left="5529" w:firstLine="0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дисциплины</w:t>
      </w:r>
    </w:p>
    <w:p w:rsidR="00AB4C65" w:rsidRPr="00F632A8" w:rsidRDefault="00AB4C65" w:rsidP="00AB4C65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>компьютерное конструирование_</w:t>
      </w:r>
    </w:p>
    <w:p w:rsidR="00AB4C65" w:rsidRPr="00F632A8" w:rsidRDefault="00AB4C65" w:rsidP="00AB4C65">
      <w:pPr>
        <w:spacing w:line="240" w:lineRule="auto"/>
        <w:ind w:left="4255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F632A8">
        <w:rPr>
          <w:rFonts w:ascii="Times New Roman" w:eastAsia="Times New Roman" w:hAnsi="Times New Roman" w:cs="Times New Roman"/>
          <w:sz w:val="20"/>
          <w:szCs w:val="20"/>
          <w:lang w:eastAsia="en-US"/>
        </w:rPr>
        <w:t>(наименование дисциплины)</w:t>
      </w:r>
    </w:p>
    <w:p w:rsidR="00AB4C65" w:rsidRPr="00F632A8" w:rsidRDefault="00AB4C65" w:rsidP="00AB4C65">
      <w:pPr>
        <w:spacing w:line="240" w:lineRule="auto"/>
        <w:ind w:left="4255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bookmarkStart w:id="0" w:name="_GoBack"/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Аннотация дисциплины</w:t>
      </w:r>
      <w:bookmarkEnd w:id="0"/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Default="00AB4C65" w:rsidP="00AB4C65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F2766E">
        <w:rPr>
          <w:rFonts w:ascii="Times New Roman" w:hAnsi="Times New Roman" w:cs="Times New Roman"/>
          <w:b/>
          <w:sz w:val="28"/>
          <w:szCs w:val="28"/>
          <w:lang w:eastAsia="en-US"/>
        </w:rPr>
        <w:t>Целью дисциплины</w:t>
      </w:r>
      <w:r w:rsidRPr="005409DB"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F2766E">
        <w:rPr>
          <w:rFonts w:ascii="Times New Roman" w:hAnsi="Times New Roman" w:cs="Times New Roman"/>
          <w:sz w:val="28"/>
          <w:szCs w:val="28"/>
          <w:lang w:eastAsia="en-US"/>
        </w:rPr>
        <w:t>изучение основ теории и методов использования вычислительной техники для автоматизации расчетов, исследований и конструирования машин и систем на основе использования численных методов и математических моделей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Освоение данной дисциплины направлено на формирование у обучающихся следующих компетенций: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8"/>
        <w:gridCol w:w="9743"/>
      </w:tblGrid>
      <w:tr w:rsidR="00AB4C65" w:rsidRPr="00FB0EC2" w:rsidTr="006A07A1">
        <w:trPr>
          <w:trHeight w:val="681"/>
        </w:trPr>
        <w:tc>
          <w:tcPr>
            <w:tcW w:w="511" w:type="dxa"/>
          </w:tcPr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780" w:type="dxa"/>
            <w:vAlign w:val="center"/>
          </w:tcPr>
          <w:p w:rsidR="00AB4C65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Содержание компетенций, формируемых полностью или</w:t>
            </w:r>
          </w:p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частично данной дисциплиной</w:t>
            </w:r>
          </w:p>
        </w:tc>
      </w:tr>
      <w:tr w:rsidR="00AB4C65" w:rsidRPr="00FB0EC2" w:rsidTr="006A07A1">
        <w:trPr>
          <w:trHeight w:val="270"/>
        </w:trPr>
        <w:tc>
          <w:tcPr>
            <w:tcW w:w="511" w:type="dxa"/>
            <w:vAlign w:val="center"/>
          </w:tcPr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780" w:type="dxa"/>
          </w:tcPr>
          <w:p w:rsidR="00AB4C65" w:rsidRPr="00DC5D44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5D4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способностью к самоорганизации и самообразованию</w:t>
            </w:r>
          </w:p>
        </w:tc>
      </w:tr>
      <w:tr w:rsidR="00AB4C65" w:rsidRPr="00FB0EC2" w:rsidTr="006A07A1">
        <w:trPr>
          <w:trHeight w:val="270"/>
        </w:trPr>
        <w:tc>
          <w:tcPr>
            <w:tcW w:w="511" w:type="dxa"/>
            <w:vAlign w:val="center"/>
          </w:tcPr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</w:pPr>
            <w:r w:rsidRPr="00FB0EC2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780" w:type="dxa"/>
          </w:tcPr>
          <w:p w:rsidR="00AB4C65" w:rsidRPr="00FB0EC2" w:rsidRDefault="00AB4C65" w:rsidP="006A07A1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готовность</w:t>
            </w:r>
            <w:r w:rsidRPr="008D4C8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 участию в проектировании технических средств и технологических процессов производства, систем электрификации и автоматизации сельскохозяйственных объектов</w:t>
            </w:r>
          </w:p>
        </w:tc>
      </w:tr>
    </w:tbl>
    <w:p w:rsidR="00AB4C65" w:rsidRPr="00F632A8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Трудоемкость дисциплины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2225"/>
        <w:gridCol w:w="1560"/>
        <w:gridCol w:w="1836"/>
        <w:gridCol w:w="6"/>
      </w:tblGrid>
      <w:tr w:rsidR="00AB4C65" w:rsidRPr="00F632A8" w:rsidTr="006A07A1">
        <w:trPr>
          <w:gridAfter w:val="1"/>
          <w:wAfter w:w="6" w:type="dxa"/>
        </w:trPr>
        <w:tc>
          <w:tcPr>
            <w:tcW w:w="4687" w:type="dxa"/>
            <w:vMerge w:val="restart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621" w:type="dxa"/>
            <w:gridSpan w:val="3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AB4C65" w:rsidRPr="00F632A8" w:rsidTr="006A07A1">
        <w:trPr>
          <w:gridAfter w:val="1"/>
          <w:wAfter w:w="6" w:type="dxa"/>
        </w:trPr>
        <w:tc>
          <w:tcPr>
            <w:tcW w:w="4687" w:type="dxa"/>
            <w:vMerge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3396" w:type="dxa"/>
            <w:gridSpan w:val="2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AB4C65" w:rsidRPr="00F632A8" w:rsidTr="006A07A1">
        <w:trPr>
          <w:gridAfter w:val="1"/>
          <w:wAfter w:w="6" w:type="dxa"/>
        </w:trPr>
        <w:tc>
          <w:tcPr>
            <w:tcW w:w="4687" w:type="dxa"/>
            <w:vMerge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621" w:type="dxa"/>
            <w:gridSpan w:val="3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AB4C65" w:rsidRPr="00F632A8" w:rsidTr="006A07A1">
        <w:tc>
          <w:tcPr>
            <w:tcW w:w="4687" w:type="dxa"/>
            <w:vMerge/>
          </w:tcPr>
          <w:p w:rsidR="00AB4C65" w:rsidRPr="00F632A8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225" w:type="dxa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842" w:type="dxa"/>
            <w:gridSpan w:val="2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сокращенная</w:t>
            </w: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числе:</w:t>
            </w:r>
          </w:p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36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AB4C65" w:rsidRPr="00F632A8" w:rsidTr="006A07A1">
        <w:tc>
          <w:tcPr>
            <w:tcW w:w="4687" w:type="dxa"/>
          </w:tcPr>
          <w:p w:rsidR="00AB4C65" w:rsidRPr="00606E16" w:rsidRDefault="00AB4C65" w:rsidP="006A07A1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606E16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2225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60" w:type="dxa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AB4C65" w:rsidRPr="00F632A8" w:rsidRDefault="00AB4C65" w:rsidP="006A07A1">
            <w:pPr>
              <w:tabs>
                <w:tab w:val="left" w:pos="1485"/>
              </w:tabs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AB4C65" w:rsidRDefault="00AB4C65" w:rsidP="00AB4C65">
      <w:pPr>
        <w:tabs>
          <w:tab w:val="left" w:pos="1485"/>
        </w:tabs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97565">
        <w:rPr>
          <w:rFonts w:ascii="Times New Roman" w:eastAsia="Times New Roman" w:hAnsi="Times New Roman" w:cs="Times New Roman"/>
          <w:sz w:val="28"/>
          <w:szCs w:val="28"/>
          <w:lang w:eastAsia="en-US"/>
        </w:rPr>
        <w:t>Формы промежуточной аттестации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en-US"/>
        </w:rPr>
        <w:t xml:space="preserve">                зачет                         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_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 w:rsidRPr="00F632A8">
        <w:rPr>
          <w:rFonts w:ascii="Times New Roman" w:eastAsia="Times New Roman" w:hAnsi="Times New Roman" w:cs="Times New Roman"/>
          <w:sz w:val="16"/>
          <w:szCs w:val="16"/>
          <w:lang w:eastAsia="en-US"/>
        </w:rPr>
        <w:t>(зачет, экзамен, дифференцированный зачет)</w:t>
      </w: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jc w:val="lef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B4C65" w:rsidRPr="00F632A8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Перечень изучаемых тем</w:t>
      </w:r>
      <w:r w:rsidRPr="00F632A8">
        <w:rPr>
          <w:rFonts w:ascii="Times New Roman" w:eastAsia="Times New Roman" w:hAnsi="Times New Roman" w:cs="Times New Roman"/>
          <w:sz w:val="28"/>
          <w:szCs w:val="28"/>
          <w:lang w:eastAsia="en-US"/>
        </w:rPr>
        <w:t>:</w:t>
      </w:r>
    </w:p>
    <w:p w:rsidR="00AB4C65" w:rsidRPr="006B1369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1.</w:t>
      </w:r>
      <w:r w:rsidRPr="00C84E38">
        <w:rPr>
          <w:rFonts w:ascii="Times New Roman" w:hAnsi="Times New Roman" w:cs="Times New Roman"/>
          <w:sz w:val="28"/>
          <w:szCs w:val="28"/>
        </w:rPr>
        <w:t>Введение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4C65" w:rsidRPr="006B1369" w:rsidRDefault="00AB4C65" w:rsidP="00AB4C65">
      <w:pPr>
        <w:tabs>
          <w:tab w:val="left" w:pos="1485"/>
        </w:tabs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B1369">
        <w:rPr>
          <w:rFonts w:ascii="Times New Roman" w:eastAsia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Система автоматизированного проектирования </w:t>
      </w:r>
      <w:r>
        <w:rPr>
          <w:rFonts w:ascii="Times New Roman" w:hAnsi="Times New Roman" w:cs="Times New Roman"/>
          <w:sz w:val="28"/>
          <w:szCs w:val="28"/>
          <w:lang w:val="en-US"/>
        </w:rPr>
        <w:t>APMWinMachine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4C65" w:rsidRPr="00943640" w:rsidRDefault="00AB4C65" w:rsidP="00AB4C65">
      <w:pPr>
        <w:spacing w:line="240" w:lineRule="auto"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</w:p>
    <w:p w:rsidR="00C84E7A" w:rsidRDefault="00C84E7A"/>
    <w:sectPr w:rsidR="00C84E7A" w:rsidSect="00275982">
      <w:foot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662D" w:rsidRDefault="000F662D" w:rsidP="00AE6446">
      <w:pPr>
        <w:spacing w:line="240" w:lineRule="auto"/>
      </w:pPr>
      <w:r>
        <w:separator/>
      </w:r>
    </w:p>
  </w:endnote>
  <w:endnote w:type="continuationSeparator" w:id="1">
    <w:p w:rsidR="000F662D" w:rsidRDefault="000F662D" w:rsidP="00AE644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BDD" w:rsidRDefault="00AE6446" w:rsidP="009E776E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B4C6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B4C65">
      <w:rPr>
        <w:rStyle w:val="a5"/>
        <w:noProof/>
      </w:rPr>
      <w:t>15</w:t>
    </w:r>
    <w:r>
      <w:rPr>
        <w:rStyle w:val="a5"/>
      </w:rPr>
      <w:fldChar w:fldCharType="end"/>
    </w:r>
  </w:p>
  <w:p w:rsidR="00806BDD" w:rsidRDefault="000F662D" w:rsidP="00275982">
    <w:pPr>
      <w:pStyle w:val="a3"/>
      <w:ind w:right="360"/>
      <w:jc w:val="right"/>
    </w:pPr>
  </w:p>
  <w:p w:rsidR="00806BDD" w:rsidRDefault="000F662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662D" w:rsidRDefault="000F662D" w:rsidP="00AE6446">
      <w:pPr>
        <w:spacing w:line="240" w:lineRule="auto"/>
      </w:pPr>
      <w:r>
        <w:separator/>
      </w:r>
    </w:p>
  </w:footnote>
  <w:footnote w:type="continuationSeparator" w:id="1">
    <w:p w:rsidR="000F662D" w:rsidRDefault="000F662D" w:rsidP="00AE644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4C65"/>
    <w:rsid w:val="000F662D"/>
    <w:rsid w:val="00282B87"/>
    <w:rsid w:val="003D7882"/>
    <w:rsid w:val="005D58E3"/>
    <w:rsid w:val="00AB4C65"/>
    <w:rsid w:val="00AE6446"/>
    <w:rsid w:val="00C84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65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4C6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B4C65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AB4C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65"/>
    <w:pPr>
      <w:widowControl w:val="0"/>
      <w:spacing w:after="0" w:line="300" w:lineRule="auto"/>
      <w:ind w:firstLine="720"/>
      <w:jc w:val="both"/>
    </w:pPr>
    <w:rPr>
      <w:rFonts w:ascii="Arial" w:eastAsia="Calibri" w:hAnsi="Arial" w:cs="Arial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AB4C65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Нижний колонтитул Знак"/>
    <w:basedOn w:val="a0"/>
    <w:link w:val="a3"/>
    <w:uiPriority w:val="99"/>
    <w:rsid w:val="00AB4C65"/>
    <w:rPr>
      <w:rFonts w:ascii="Arial" w:eastAsia="Calibri" w:hAnsi="Arial" w:cs="Arial"/>
      <w:sz w:val="20"/>
      <w:szCs w:val="20"/>
      <w:lang w:eastAsia="ru-RU"/>
    </w:rPr>
  </w:style>
  <w:style w:type="character" w:styleId="a5">
    <w:name w:val="page number"/>
    <w:basedOn w:val="a0"/>
    <w:uiPriority w:val="99"/>
    <w:rsid w:val="00AB4C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 ИФ</dc:creator>
  <cp:lastModifiedBy>Пользователь</cp:lastModifiedBy>
  <cp:revision>2</cp:revision>
  <dcterms:created xsi:type="dcterms:W3CDTF">2015-11-16T05:19:00Z</dcterms:created>
  <dcterms:modified xsi:type="dcterms:W3CDTF">2015-11-16T05:19:00Z</dcterms:modified>
</cp:coreProperties>
</file>