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21D" w:rsidRPr="00593572" w:rsidRDefault="002D021D" w:rsidP="002D021D">
      <w:pPr>
        <w:ind w:left="5245" w:hanging="283"/>
        <w:jc w:val="center"/>
        <w:rPr>
          <w:sz w:val="20"/>
          <w:szCs w:val="20"/>
        </w:rPr>
      </w:pPr>
      <w:bookmarkStart w:id="0" w:name="_GoBack"/>
      <w:bookmarkEnd w:id="0"/>
      <w:r w:rsidRPr="00593572">
        <w:rPr>
          <w:sz w:val="20"/>
          <w:szCs w:val="20"/>
        </w:rPr>
        <w:t>Приложение №1 к программе дисциплины</w:t>
      </w:r>
    </w:p>
    <w:p w:rsidR="002D021D" w:rsidRDefault="002D021D" w:rsidP="002D021D">
      <w:pPr>
        <w:ind w:left="5670" w:hanging="283"/>
        <w:jc w:val="center"/>
        <w:rPr>
          <w:sz w:val="28"/>
          <w:szCs w:val="28"/>
        </w:rPr>
      </w:pPr>
      <w:r>
        <w:rPr>
          <w:sz w:val="20"/>
          <w:szCs w:val="20"/>
        </w:rPr>
        <w:t xml:space="preserve">Программно-технические средства в обучении </w:t>
      </w:r>
    </w:p>
    <w:p w:rsidR="002D021D" w:rsidRPr="0086766F" w:rsidRDefault="002D021D" w:rsidP="002D021D">
      <w:pPr>
        <w:ind w:firstLine="720"/>
        <w:jc w:val="center"/>
        <w:rPr>
          <w:sz w:val="28"/>
          <w:szCs w:val="28"/>
        </w:rPr>
      </w:pPr>
      <w:r w:rsidRPr="0086766F">
        <w:rPr>
          <w:sz w:val="28"/>
          <w:szCs w:val="28"/>
        </w:rPr>
        <w:t>Аннотация дисциплины</w:t>
      </w:r>
    </w:p>
    <w:p w:rsidR="002D021D" w:rsidRPr="0086766F" w:rsidRDefault="002D021D" w:rsidP="002D021D">
      <w:pPr>
        <w:ind w:firstLine="720"/>
        <w:jc w:val="center"/>
        <w:rPr>
          <w:b/>
          <w:sz w:val="28"/>
          <w:szCs w:val="28"/>
          <w:u w:val="single"/>
        </w:rPr>
      </w:pPr>
      <w:r w:rsidRPr="0086766F">
        <w:rPr>
          <w:b/>
          <w:sz w:val="28"/>
          <w:szCs w:val="28"/>
          <w:u w:val="single"/>
        </w:rPr>
        <w:t>«</w:t>
      </w:r>
      <w:r>
        <w:rPr>
          <w:b/>
          <w:sz w:val="28"/>
          <w:szCs w:val="28"/>
          <w:u w:val="single"/>
        </w:rPr>
        <w:t>Программно-технические средства в обучении</w:t>
      </w:r>
      <w:r w:rsidRPr="0086766F">
        <w:rPr>
          <w:b/>
          <w:sz w:val="28"/>
          <w:szCs w:val="28"/>
          <w:u w:val="single"/>
        </w:rPr>
        <w:t>»</w:t>
      </w:r>
    </w:p>
    <w:p w:rsidR="002D021D" w:rsidRPr="0086766F" w:rsidRDefault="002D021D" w:rsidP="002D021D">
      <w:pPr>
        <w:ind w:firstLine="720"/>
        <w:jc w:val="center"/>
        <w:rPr>
          <w:b/>
          <w:sz w:val="28"/>
          <w:szCs w:val="28"/>
          <w:u w:val="single"/>
        </w:rPr>
      </w:pPr>
    </w:p>
    <w:p w:rsidR="002D021D" w:rsidRPr="006F446D" w:rsidRDefault="002D021D" w:rsidP="002D021D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6F446D">
        <w:rPr>
          <w:b/>
          <w:sz w:val="28"/>
          <w:szCs w:val="28"/>
        </w:rPr>
        <w:t>Цель дисциплины</w:t>
      </w:r>
      <w:r w:rsidRPr="006F446D">
        <w:rPr>
          <w:sz w:val="28"/>
          <w:szCs w:val="28"/>
        </w:rPr>
        <w:t xml:space="preserve">: </w:t>
      </w:r>
      <w:r w:rsidRPr="00B40B8F">
        <w:rPr>
          <w:sz w:val="28"/>
          <w:szCs w:val="28"/>
        </w:rPr>
        <w:t>формирование у студентов информационной культуры, знакомство с особенностями функционирования средств ин</w:t>
      </w:r>
      <w:r w:rsidRPr="00B40B8F">
        <w:rPr>
          <w:sz w:val="28"/>
          <w:szCs w:val="28"/>
        </w:rPr>
        <w:softHyphen/>
        <w:t>форматизации обучения, дидактическими принципами применения в обучении техниче</w:t>
      </w:r>
      <w:r w:rsidRPr="00B40B8F">
        <w:rPr>
          <w:sz w:val="28"/>
          <w:szCs w:val="28"/>
        </w:rPr>
        <w:softHyphen/>
        <w:t>ских и аудиовизуальныхсредств, формирование практических навыков работы в распре</w:t>
      </w:r>
      <w:r w:rsidRPr="00B40B8F">
        <w:rPr>
          <w:sz w:val="28"/>
          <w:szCs w:val="28"/>
        </w:rPr>
        <w:softHyphen/>
        <w:t>деленной информационной учебной среде и умений создавать аудиовизуальные средства обучения.</w:t>
      </w:r>
    </w:p>
    <w:p w:rsidR="002D021D" w:rsidRDefault="002D021D" w:rsidP="002D021D">
      <w:pPr>
        <w:tabs>
          <w:tab w:val="left" w:pos="993"/>
        </w:tabs>
        <w:ind w:firstLine="720"/>
        <w:jc w:val="both"/>
        <w:rPr>
          <w:sz w:val="28"/>
          <w:szCs w:val="28"/>
        </w:rPr>
      </w:pPr>
    </w:p>
    <w:p w:rsidR="002D021D" w:rsidRPr="002D021D" w:rsidRDefault="002D021D" w:rsidP="002D021D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6F446D">
        <w:rPr>
          <w:sz w:val="28"/>
          <w:szCs w:val="28"/>
        </w:rPr>
        <w:t xml:space="preserve">Освоение данной дисциплины направлено на формирование у </w:t>
      </w:r>
      <w:r w:rsidRPr="002D021D">
        <w:rPr>
          <w:sz w:val="28"/>
          <w:szCs w:val="28"/>
        </w:rPr>
        <w:t xml:space="preserve">обучающихся следующих компетенций: </w:t>
      </w:r>
    </w:p>
    <w:tbl>
      <w:tblPr>
        <w:tblpPr w:leftFromText="180" w:rightFromText="180" w:vertAnchor="text" w:horzAnchor="margin" w:tblpY="55"/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/>
      </w:tblPr>
      <w:tblGrid>
        <w:gridCol w:w="606"/>
        <w:gridCol w:w="8808"/>
      </w:tblGrid>
      <w:tr w:rsidR="002D021D" w:rsidRPr="002D021D" w:rsidTr="005F76D0">
        <w:trPr>
          <w:trHeight w:val="322"/>
        </w:trPr>
        <w:tc>
          <w:tcPr>
            <w:tcW w:w="322" w:type="pct"/>
            <w:vMerge w:val="restart"/>
            <w:vAlign w:val="center"/>
          </w:tcPr>
          <w:p w:rsidR="002D021D" w:rsidRPr="002D021D" w:rsidRDefault="002D021D" w:rsidP="005F76D0">
            <w:pPr>
              <w:rPr>
                <w:bCs/>
                <w:iCs/>
                <w:szCs w:val="28"/>
                <w:lang w:eastAsia="en-US"/>
              </w:rPr>
            </w:pPr>
            <w:r w:rsidRPr="002D021D">
              <w:rPr>
                <w:bCs/>
                <w:iCs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678" w:type="pct"/>
            <w:vMerge w:val="restart"/>
            <w:vAlign w:val="center"/>
          </w:tcPr>
          <w:p w:rsidR="002D021D" w:rsidRPr="002D021D" w:rsidRDefault="002D021D" w:rsidP="005F76D0">
            <w:pPr>
              <w:autoSpaceDE w:val="0"/>
              <w:autoSpaceDN w:val="0"/>
              <w:adjustRightInd w:val="0"/>
              <w:rPr>
                <w:bCs/>
                <w:iCs/>
                <w:szCs w:val="28"/>
                <w:lang w:eastAsia="en-US"/>
              </w:rPr>
            </w:pPr>
            <w:r w:rsidRPr="002D021D">
              <w:rPr>
                <w:bCs/>
                <w:iCs/>
                <w:sz w:val="28"/>
                <w:szCs w:val="28"/>
                <w:lang w:eastAsia="en-US"/>
              </w:rPr>
              <w:t>Содержание компетенций, формируемых полностью или частично данной дисциплины</w:t>
            </w:r>
          </w:p>
        </w:tc>
      </w:tr>
      <w:tr w:rsidR="002D021D" w:rsidRPr="002D021D" w:rsidTr="005F76D0">
        <w:trPr>
          <w:trHeight w:val="322"/>
        </w:trPr>
        <w:tc>
          <w:tcPr>
            <w:tcW w:w="322" w:type="pct"/>
            <w:vMerge/>
          </w:tcPr>
          <w:p w:rsidR="002D021D" w:rsidRPr="002D021D" w:rsidRDefault="002D021D" w:rsidP="005F76D0">
            <w:pPr>
              <w:autoSpaceDE w:val="0"/>
              <w:autoSpaceDN w:val="0"/>
              <w:adjustRightInd w:val="0"/>
              <w:jc w:val="both"/>
              <w:rPr>
                <w:bCs/>
                <w:iCs/>
                <w:szCs w:val="28"/>
                <w:lang w:eastAsia="en-US"/>
              </w:rPr>
            </w:pPr>
          </w:p>
        </w:tc>
        <w:tc>
          <w:tcPr>
            <w:tcW w:w="4678" w:type="pct"/>
            <w:vMerge/>
          </w:tcPr>
          <w:p w:rsidR="002D021D" w:rsidRPr="002D021D" w:rsidRDefault="002D021D" w:rsidP="005F76D0">
            <w:pPr>
              <w:autoSpaceDE w:val="0"/>
              <w:autoSpaceDN w:val="0"/>
              <w:adjustRightInd w:val="0"/>
              <w:jc w:val="both"/>
              <w:rPr>
                <w:bCs/>
                <w:iCs/>
                <w:szCs w:val="28"/>
                <w:lang w:eastAsia="en-US"/>
              </w:rPr>
            </w:pPr>
          </w:p>
        </w:tc>
      </w:tr>
      <w:tr w:rsidR="002D021D" w:rsidRPr="002D021D" w:rsidTr="005F76D0">
        <w:trPr>
          <w:trHeight w:val="322"/>
        </w:trPr>
        <w:tc>
          <w:tcPr>
            <w:tcW w:w="322" w:type="pct"/>
            <w:vMerge/>
          </w:tcPr>
          <w:p w:rsidR="002D021D" w:rsidRPr="002D021D" w:rsidRDefault="002D021D" w:rsidP="005F76D0">
            <w:pPr>
              <w:autoSpaceDE w:val="0"/>
              <w:autoSpaceDN w:val="0"/>
              <w:adjustRightInd w:val="0"/>
              <w:jc w:val="both"/>
              <w:rPr>
                <w:bCs/>
                <w:iCs/>
                <w:szCs w:val="28"/>
                <w:highlight w:val="yellow"/>
                <w:lang w:eastAsia="en-US"/>
              </w:rPr>
            </w:pPr>
          </w:p>
        </w:tc>
        <w:tc>
          <w:tcPr>
            <w:tcW w:w="4678" w:type="pct"/>
            <w:vMerge/>
          </w:tcPr>
          <w:p w:rsidR="002D021D" w:rsidRPr="002D021D" w:rsidRDefault="002D021D" w:rsidP="005F76D0">
            <w:pPr>
              <w:autoSpaceDE w:val="0"/>
              <w:autoSpaceDN w:val="0"/>
              <w:adjustRightInd w:val="0"/>
              <w:jc w:val="both"/>
              <w:rPr>
                <w:bCs/>
                <w:iCs/>
                <w:szCs w:val="28"/>
                <w:highlight w:val="yellow"/>
                <w:lang w:eastAsia="en-US"/>
              </w:rPr>
            </w:pPr>
          </w:p>
        </w:tc>
      </w:tr>
      <w:tr w:rsidR="002D021D" w:rsidRPr="002D021D" w:rsidTr="005F76D0">
        <w:trPr>
          <w:trHeight w:val="541"/>
        </w:trPr>
        <w:tc>
          <w:tcPr>
            <w:tcW w:w="322" w:type="pct"/>
          </w:tcPr>
          <w:p w:rsidR="002D021D" w:rsidRPr="002D021D" w:rsidRDefault="002D021D" w:rsidP="005F76D0">
            <w:pPr>
              <w:autoSpaceDE w:val="0"/>
              <w:autoSpaceDN w:val="0"/>
              <w:adjustRightInd w:val="0"/>
              <w:jc w:val="center"/>
              <w:rPr>
                <w:bCs/>
                <w:iCs/>
                <w:szCs w:val="28"/>
                <w:lang w:eastAsia="en-US"/>
              </w:rPr>
            </w:pPr>
            <w:r w:rsidRPr="002D021D">
              <w:rPr>
                <w:bCs/>
                <w:i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678" w:type="pct"/>
          </w:tcPr>
          <w:p w:rsidR="002D021D" w:rsidRPr="002D021D" w:rsidRDefault="002D021D" w:rsidP="005F76D0">
            <w:pPr>
              <w:autoSpaceDE w:val="0"/>
              <w:autoSpaceDN w:val="0"/>
              <w:adjustRightInd w:val="0"/>
              <w:jc w:val="both"/>
              <w:rPr>
                <w:bCs/>
                <w:iCs/>
                <w:szCs w:val="28"/>
                <w:highlight w:val="yellow"/>
                <w:lang w:eastAsia="en-US"/>
              </w:rPr>
            </w:pPr>
            <w:r w:rsidRPr="002D021D">
              <w:rPr>
                <w:bCs/>
                <w:iCs/>
                <w:sz w:val="28"/>
                <w:szCs w:val="28"/>
                <w:lang w:eastAsia="en-US"/>
              </w:rPr>
              <w:t xml:space="preserve">ПК-16 – </w:t>
            </w:r>
            <w:r w:rsidRPr="002D021D">
              <w:rPr>
                <w:color w:val="000000"/>
                <w:sz w:val="28"/>
                <w:szCs w:val="28"/>
              </w:rPr>
              <w:t>способностью проектировать и оснащать образовательно-пространственную среду для теоретического и практического обучения рабочих, служащих и специалистов среднего звена</w:t>
            </w:r>
          </w:p>
        </w:tc>
      </w:tr>
      <w:tr w:rsidR="002D021D" w:rsidRPr="002D021D" w:rsidTr="005F76D0">
        <w:trPr>
          <w:trHeight w:val="633"/>
        </w:trPr>
        <w:tc>
          <w:tcPr>
            <w:tcW w:w="322" w:type="pct"/>
          </w:tcPr>
          <w:p w:rsidR="002D021D" w:rsidRPr="002D021D" w:rsidRDefault="002D021D" w:rsidP="005F76D0">
            <w:pPr>
              <w:autoSpaceDE w:val="0"/>
              <w:autoSpaceDN w:val="0"/>
              <w:adjustRightInd w:val="0"/>
              <w:jc w:val="center"/>
              <w:rPr>
                <w:bCs/>
                <w:iCs/>
                <w:szCs w:val="28"/>
                <w:lang w:eastAsia="en-US"/>
              </w:rPr>
            </w:pPr>
            <w:r w:rsidRPr="002D021D">
              <w:rPr>
                <w:bCs/>
                <w:i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678" w:type="pct"/>
          </w:tcPr>
          <w:p w:rsidR="002D021D" w:rsidRPr="002D021D" w:rsidRDefault="002D021D" w:rsidP="005F76D0">
            <w:pPr>
              <w:autoSpaceDE w:val="0"/>
              <w:autoSpaceDN w:val="0"/>
              <w:adjustRightInd w:val="0"/>
              <w:jc w:val="both"/>
              <w:rPr>
                <w:bCs/>
                <w:iCs/>
                <w:szCs w:val="28"/>
                <w:lang w:eastAsia="en-US"/>
              </w:rPr>
            </w:pPr>
            <w:r w:rsidRPr="002D021D">
              <w:rPr>
                <w:bCs/>
                <w:iCs/>
                <w:sz w:val="28"/>
                <w:szCs w:val="28"/>
                <w:lang w:eastAsia="en-US"/>
              </w:rPr>
              <w:t xml:space="preserve">ПК-23 – </w:t>
            </w:r>
            <w:r w:rsidRPr="002D021D">
              <w:rPr>
                <w:color w:val="000000"/>
                <w:sz w:val="28"/>
                <w:szCs w:val="28"/>
              </w:rPr>
              <w:t>готовностью к проектированию форм, методов и средств контроля результатов подготовки рабочих, служащих и специалистов среднего звена</w:t>
            </w:r>
          </w:p>
        </w:tc>
      </w:tr>
      <w:tr w:rsidR="002D021D" w:rsidRPr="002D021D" w:rsidTr="005F76D0">
        <w:trPr>
          <w:trHeight w:val="699"/>
        </w:trPr>
        <w:tc>
          <w:tcPr>
            <w:tcW w:w="322" w:type="pct"/>
          </w:tcPr>
          <w:p w:rsidR="002D021D" w:rsidRPr="002D021D" w:rsidRDefault="002D021D" w:rsidP="005F76D0">
            <w:pPr>
              <w:autoSpaceDE w:val="0"/>
              <w:autoSpaceDN w:val="0"/>
              <w:adjustRightInd w:val="0"/>
              <w:jc w:val="center"/>
              <w:rPr>
                <w:bCs/>
                <w:iCs/>
                <w:szCs w:val="28"/>
                <w:lang w:eastAsia="en-US"/>
              </w:rPr>
            </w:pPr>
            <w:r w:rsidRPr="002D021D">
              <w:rPr>
                <w:bCs/>
                <w:i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678" w:type="pct"/>
          </w:tcPr>
          <w:p w:rsidR="002D021D" w:rsidRPr="002D021D" w:rsidRDefault="002D021D" w:rsidP="005F76D0">
            <w:pPr>
              <w:autoSpaceDE w:val="0"/>
              <w:autoSpaceDN w:val="0"/>
              <w:adjustRightInd w:val="0"/>
              <w:jc w:val="both"/>
              <w:rPr>
                <w:bCs/>
                <w:iCs/>
                <w:szCs w:val="28"/>
                <w:lang w:eastAsia="en-US"/>
              </w:rPr>
            </w:pPr>
            <w:r w:rsidRPr="002D021D">
              <w:rPr>
                <w:bCs/>
                <w:iCs/>
                <w:sz w:val="28"/>
                <w:szCs w:val="28"/>
                <w:lang w:eastAsia="en-US"/>
              </w:rPr>
              <w:t xml:space="preserve">ПК-27 – </w:t>
            </w:r>
            <w:r w:rsidRPr="002D021D">
              <w:rPr>
                <w:color w:val="000000"/>
                <w:sz w:val="28"/>
                <w:szCs w:val="28"/>
              </w:rPr>
              <w:t>готовностью к организации образовательного процесса с применением интерактивных, эффективных технологий подготовки рабочих, служащих и специалистов среднего звена</w:t>
            </w:r>
          </w:p>
        </w:tc>
      </w:tr>
    </w:tbl>
    <w:p w:rsidR="002D021D" w:rsidRPr="006F446D" w:rsidRDefault="002D021D" w:rsidP="002D021D"/>
    <w:p w:rsidR="002D021D" w:rsidRDefault="002D021D" w:rsidP="002D021D">
      <w:pPr>
        <w:ind w:firstLine="709"/>
        <w:jc w:val="both"/>
        <w:rPr>
          <w:sz w:val="28"/>
          <w:szCs w:val="28"/>
        </w:rPr>
      </w:pPr>
      <w:r w:rsidRPr="006F446D">
        <w:rPr>
          <w:sz w:val="28"/>
          <w:szCs w:val="28"/>
        </w:rPr>
        <w:t xml:space="preserve">Трудоемкость учебной дисциплины, реализуемой по учебному плану направления подготовки </w:t>
      </w:r>
      <w:r>
        <w:rPr>
          <w:sz w:val="28"/>
          <w:szCs w:val="28"/>
        </w:rPr>
        <w:t>44.03.04</w:t>
      </w:r>
      <w:r w:rsidRPr="006F446D">
        <w:rPr>
          <w:sz w:val="28"/>
          <w:szCs w:val="28"/>
        </w:rPr>
        <w:t xml:space="preserve"> «Профессиональное обучение (транспорт)»</w:t>
      </w:r>
    </w:p>
    <w:tbl>
      <w:tblPr>
        <w:tblW w:w="503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51"/>
        <w:gridCol w:w="1024"/>
        <w:gridCol w:w="1203"/>
        <w:gridCol w:w="1360"/>
      </w:tblGrid>
      <w:tr w:rsidR="002D021D" w:rsidRPr="002D021D" w:rsidTr="005F76D0">
        <w:trPr>
          <w:trHeight w:val="269"/>
        </w:trPr>
        <w:tc>
          <w:tcPr>
            <w:tcW w:w="31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21D" w:rsidRPr="002D021D" w:rsidRDefault="002D021D" w:rsidP="002D021D">
            <w:pPr>
              <w:jc w:val="center"/>
            </w:pPr>
            <w:r w:rsidRPr="002D021D">
              <w:t>Вид занятий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21D" w:rsidRPr="002D021D" w:rsidRDefault="002D021D" w:rsidP="002D021D">
            <w:pPr>
              <w:jc w:val="center"/>
            </w:pPr>
            <w:r w:rsidRPr="002D021D">
              <w:t>Всего</w:t>
            </w:r>
          </w:p>
        </w:tc>
        <w:tc>
          <w:tcPr>
            <w:tcW w:w="1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21D" w:rsidRPr="002D021D" w:rsidRDefault="002D021D" w:rsidP="002D021D">
            <w:pPr>
              <w:jc w:val="center"/>
            </w:pPr>
            <w:r w:rsidRPr="002D021D">
              <w:t>в т.ч. по семестрам</w:t>
            </w:r>
          </w:p>
        </w:tc>
      </w:tr>
      <w:tr w:rsidR="002D021D" w:rsidRPr="002D021D" w:rsidTr="005F76D0">
        <w:trPr>
          <w:trHeight w:val="208"/>
        </w:trPr>
        <w:tc>
          <w:tcPr>
            <w:tcW w:w="31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21D" w:rsidRPr="002D021D" w:rsidRDefault="002D021D" w:rsidP="002D021D">
            <w:pPr>
              <w:jc w:val="center"/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21D" w:rsidRPr="002D021D" w:rsidRDefault="002D021D" w:rsidP="002D021D">
            <w:pPr>
              <w:jc w:val="center"/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21D" w:rsidRPr="002D021D" w:rsidRDefault="002D021D" w:rsidP="002D021D">
            <w:pPr>
              <w:jc w:val="center"/>
            </w:pPr>
            <w:r w:rsidRPr="002D021D">
              <w:t>6 семестр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21D" w:rsidRPr="002D021D" w:rsidRDefault="002D021D" w:rsidP="002D021D">
            <w:pPr>
              <w:jc w:val="center"/>
            </w:pPr>
            <w:r w:rsidRPr="002D021D">
              <w:t>7 семестр</w:t>
            </w:r>
          </w:p>
        </w:tc>
      </w:tr>
      <w:tr w:rsidR="002D021D" w:rsidRPr="002D021D" w:rsidTr="005F76D0">
        <w:trPr>
          <w:trHeight w:val="225"/>
        </w:trPr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21D" w:rsidRPr="002D021D" w:rsidRDefault="002D021D" w:rsidP="002D021D">
            <w:r w:rsidRPr="002D021D">
              <w:t xml:space="preserve">1. Аудиторные занятия, часов, всего, 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  <w:r w:rsidRPr="002D021D">
              <w:t>102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</w:p>
        </w:tc>
      </w:tr>
      <w:tr w:rsidR="002D021D" w:rsidRPr="002D021D" w:rsidTr="005F76D0">
        <w:trPr>
          <w:trHeight w:val="225"/>
        </w:trPr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21D" w:rsidRPr="002D021D" w:rsidRDefault="002D021D" w:rsidP="002D021D">
            <w:pPr>
              <w:jc w:val="center"/>
            </w:pPr>
            <w:r w:rsidRPr="002D021D">
              <w:t>в том числе:</w:t>
            </w:r>
          </w:p>
          <w:p w:rsidR="002D021D" w:rsidRPr="002D021D" w:rsidRDefault="002D021D" w:rsidP="002D021D">
            <w:r w:rsidRPr="002D021D">
              <w:t>1.1. Лекции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  <w:r w:rsidRPr="002D021D">
              <w:t>38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  <w:r w:rsidRPr="002D021D">
              <w:t>20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  <w:r w:rsidRPr="002D021D">
              <w:t>18</w:t>
            </w:r>
          </w:p>
        </w:tc>
      </w:tr>
      <w:tr w:rsidR="002D021D" w:rsidRPr="002D021D" w:rsidTr="005F76D0">
        <w:trPr>
          <w:trHeight w:val="225"/>
        </w:trPr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21D" w:rsidRPr="002D021D" w:rsidRDefault="002D021D" w:rsidP="002D021D">
            <w:r w:rsidRPr="002D021D">
              <w:t>1.2. Лабораторные работы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  <w:r w:rsidRPr="002D021D">
              <w:t>64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  <w:r w:rsidRPr="002D021D">
              <w:t>32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  <w:r w:rsidRPr="002D021D">
              <w:t>32</w:t>
            </w:r>
          </w:p>
        </w:tc>
      </w:tr>
      <w:tr w:rsidR="002D021D" w:rsidRPr="002D021D" w:rsidTr="005F76D0">
        <w:trPr>
          <w:trHeight w:val="225"/>
        </w:trPr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21D" w:rsidRPr="002D021D" w:rsidRDefault="002D021D" w:rsidP="002D021D">
            <w:r w:rsidRPr="002D021D">
              <w:t>1.3. Практические (семинарские) занятия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</w:p>
        </w:tc>
      </w:tr>
      <w:tr w:rsidR="002D021D" w:rsidRPr="002D021D" w:rsidTr="005F76D0">
        <w:trPr>
          <w:trHeight w:val="225"/>
        </w:trPr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21D" w:rsidRPr="002D021D" w:rsidRDefault="002D021D" w:rsidP="002D021D">
            <w:r w:rsidRPr="002D021D">
              <w:t>2. Самостоятельная работа, часов, всего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  <w:r w:rsidRPr="002D021D">
              <w:t>114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  <w:r w:rsidRPr="002D021D">
              <w:t>56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  <w:r w:rsidRPr="002D021D">
              <w:t>58</w:t>
            </w:r>
          </w:p>
        </w:tc>
      </w:tr>
      <w:tr w:rsidR="002D021D" w:rsidRPr="002D021D" w:rsidTr="005F76D0">
        <w:trPr>
          <w:trHeight w:val="225"/>
        </w:trPr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21D" w:rsidRPr="002D021D" w:rsidRDefault="002D021D" w:rsidP="002D021D">
            <w:pPr>
              <w:jc w:val="center"/>
            </w:pPr>
            <w:r w:rsidRPr="002D021D">
              <w:t>в том числе:</w:t>
            </w:r>
          </w:p>
          <w:p w:rsidR="002D021D" w:rsidRPr="002D021D" w:rsidRDefault="002D021D" w:rsidP="002D021D">
            <w:r w:rsidRPr="002D021D">
              <w:t>2.1. Курсовой проект (КП), курсовая работа (КР)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  <w:r w:rsidRPr="002D021D">
              <w:t>20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  <w:r w:rsidRPr="002D021D">
              <w:t>20</w:t>
            </w:r>
          </w:p>
        </w:tc>
      </w:tr>
      <w:tr w:rsidR="002D021D" w:rsidRPr="002D021D" w:rsidTr="005F76D0">
        <w:trPr>
          <w:trHeight w:val="225"/>
        </w:trPr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21D" w:rsidRPr="002D021D" w:rsidRDefault="002D021D" w:rsidP="002D021D">
            <w:r w:rsidRPr="002D021D">
              <w:t>2.2. Расчетно-графическое задание (РГР)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</w:p>
        </w:tc>
      </w:tr>
      <w:tr w:rsidR="002D021D" w:rsidRPr="002D021D" w:rsidTr="005F76D0">
        <w:trPr>
          <w:trHeight w:val="225"/>
        </w:trPr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21D" w:rsidRPr="002D021D" w:rsidRDefault="002D021D" w:rsidP="002D021D">
            <w:r w:rsidRPr="002D021D">
              <w:t>2.3. Самостоятельное изучение разделов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  <w:r w:rsidRPr="002D021D">
              <w:t>67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  <w:r w:rsidRPr="002D021D">
              <w:t>56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  <w:r w:rsidRPr="002D021D">
              <w:t>11</w:t>
            </w:r>
          </w:p>
        </w:tc>
      </w:tr>
      <w:tr w:rsidR="002D021D" w:rsidRPr="002D021D" w:rsidTr="005F76D0">
        <w:trPr>
          <w:trHeight w:val="225"/>
        </w:trPr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21D" w:rsidRPr="002D021D" w:rsidRDefault="002D021D" w:rsidP="002D021D">
            <w:r w:rsidRPr="002D021D">
              <w:t>2.4. Текущая самоподготовка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</w:p>
        </w:tc>
      </w:tr>
      <w:tr w:rsidR="002D021D" w:rsidRPr="002D021D" w:rsidTr="005F76D0">
        <w:trPr>
          <w:trHeight w:val="225"/>
        </w:trPr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21D" w:rsidRPr="002D021D" w:rsidRDefault="002D021D" w:rsidP="002D021D">
            <w:r w:rsidRPr="002D021D">
              <w:t>2.5. Подготовка и сдача зачета (экзамена)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  <w:r w:rsidRPr="002D021D">
              <w:t>27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  <w:r w:rsidRPr="002D021D">
              <w:t>27</w:t>
            </w:r>
          </w:p>
        </w:tc>
      </w:tr>
      <w:tr w:rsidR="002D021D" w:rsidRPr="002D021D" w:rsidTr="005F76D0">
        <w:trPr>
          <w:trHeight w:val="225"/>
        </w:trPr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21D" w:rsidRPr="002D021D" w:rsidRDefault="002D021D" w:rsidP="002D021D">
            <w:r w:rsidRPr="002D021D">
              <w:t xml:space="preserve">2.6. Контрольная работа (К) 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</w:p>
        </w:tc>
      </w:tr>
      <w:tr w:rsidR="002D021D" w:rsidRPr="002D021D" w:rsidTr="005F76D0">
        <w:trPr>
          <w:trHeight w:val="225"/>
        </w:trPr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21D" w:rsidRPr="002D021D" w:rsidRDefault="002D021D" w:rsidP="002D021D">
            <w:r w:rsidRPr="002D021D">
              <w:t>Итого часов (стр. 1+ стр.2)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  <w:r w:rsidRPr="002D021D">
              <w:t>216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</w:p>
        </w:tc>
      </w:tr>
      <w:tr w:rsidR="002D021D" w:rsidRPr="002D021D" w:rsidTr="005F76D0">
        <w:trPr>
          <w:trHeight w:val="225"/>
        </w:trPr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</w:pPr>
            <w:r w:rsidRPr="002D021D">
              <w:t>Форма итоговой аттестации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  <w:rPr>
                <w:sz w:val="16"/>
                <w:szCs w:val="16"/>
              </w:rPr>
            </w:pPr>
            <w:r w:rsidRPr="002D021D">
              <w:t>экзамен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ind w:hanging="37"/>
              <w:jc w:val="center"/>
            </w:pPr>
            <w:r w:rsidRPr="002D021D">
              <w:t>экзамен</w:t>
            </w:r>
          </w:p>
        </w:tc>
      </w:tr>
      <w:tr w:rsidR="002D021D" w:rsidRPr="002D021D" w:rsidTr="005F76D0">
        <w:trPr>
          <w:trHeight w:val="225"/>
        </w:trPr>
        <w:tc>
          <w:tcPr>
            <w:tcW w:w="3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r w:rsidRPr="002D021D">
              <w:t>Общая трудоемкость, зачетных единиц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ind w:hanging="37"/>
              <w:jc w:val="center"/>
              <w:rPr>
                <w:bCs/>
                <w:sz w:val="18"/>
                <w:szCs w:val="18"/>
              </w:rPr>
            </w:pPr>
            <w:r w:rsidRPr="002D021D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021D" w:rsidRPr="002D021D" w:rsidRDefault="002D021D" w:rsidP="002D021D">
            <w:pPr>
              <w:ind w:hanging="37"/>
              <w:jc w:val="center"/>
              <w:rPr>
                <w:sz w:val="22"/>
              </w:rPr>
            </w:pPr>
            <w:r w:rsidRPr="002D021D">
              <w:rPr>
                <w:sz w:val="22"/>
                <w:szCs w:val="22"/>
              </w:rPr>
              <w:t>6</w:t>
            </w:r>
          </w:p>
        </w:tc>
      </w:tr>
    </w:tbl>
    <w:p w:rsidR="002D021D" w:rsidRPr="006F446D" w:rsidRDefault="002D021D" w:rsidP="002D021D">
      <w:pPr>
        <w:ind w:firstLine="720"/>
        <w:jc w:val="both"/>
        <w:rPr>
          <w:sz w:val="28"/>
          <w:szCs w:val="28"/>
        </w:rPr>
      </w:pPr>
      <w:r w:rsidRPr="006F446D">
        <w:rPr>
          <w:sz w:val="28"/>
          <w:szCs w:val="28"/>
        </w:rPr>
        <w:t xml:space="preserve">Формы промежуточной аттестации: </w:t>
      </w:r>
      <w:r>
        <w:rPr>
          <w:b/>
          <w:sz w:val="28"/>
          <w:szCs w:val="28"/>
        </w:rPr>
        <w:t>экзамен</w:t>
      </w:r>
    </w:p>
    <w:p w:rsidR="002D021D" w:rsidRPr="006F446D" w:rsidRDefault="002D021D" w:rsidP="002D021D">
      <w:pPr>
        <w:ind w:firstLine="720"/>
        <w:jc w:val="both"/>
        <w:rPr>
          <w:b/>
          <w:sz w:val="28"/>
          <w:szCs w:val="28"/>
        </w:rPr>
      </w:pPr>
    </w:p>
    <w:p w:rsidR="002D021D" w:rsidRDefault="002D021D" w:rsidP="002D021D">
      <w:pPr>
        <w:ind w:firstLine="720"/>
        <w:jc w:val="center"/>
        <w:rPr>
          <w:b/>
          <w:sz w:val="28"/>
          <w:szCs w:val="28"/>
        </w:rPr>
      </w:pPr>
    </w:p>
    <w:p w:rsidR="002D021D" w:rsidRPr="006F446D" w:rsidRDefault="002D021D" w:rsidP="002D021D">
      <w:pPr>
        <w:ind w:firstLine="720"/>
        <w:jc w:val="center"/>
        <w:rPr>
          <w:b/>
          <w:sz w:val="28"/>
          <w:szCs w:val="28"/>
        </w:rPr>
      </w:pPr>
      <w:r w:rsidRPr="006F446D">
        <w:rPr>
          <w:b/>
          <w:sz w:val="28"/>
          <w:szCs w:val="28"/>
        </w:rPr>
        <w:t>Перечень изучаемых тем (основных):</w:t>
      </w:r>
    </w:p>
    <w:p w:rsidR="002D021D" w:rsidRPr="006F446D" w:rsidRDefault="002D021D" w:rsidP="002D021D">
      <w:pPr>
        <w:ind w:firstLine="720"/>
        <w:jc w:val="center"/>
        <w:rPr>
          <w:b/>
          <w:sz w:val="28"/>
          <w:szCs w:val="28"/>
        </w:rPr>
      </w:pPr>
    </w:p>
    <w:p w:rsidR="002D021D" w:rsidRPr="00F400D7" w:rsidRDefault="002D021D" w:rsidP="002D021D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F400D7">
        <w:rPr>
          <w:bCs/>
          <w:sz w:val="28"/>
          <w:szCs w:val="28"/>
        </w:rPr>
        <w:t xml:space="preserve">Научно-педагогические основы применения технических средств обучения </w:t>
      </w:r>
    </w:p>
    <w:p w:rsidR="002D021D" w:rsidRPr="00F400D7" w:rsidRDefault="002D021D" w:rsidP="002D021D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F400D7">
        <w:rPr>
          <w:sz w:val="28"/>
          <w:szCs w:val="28"/>
        </w:rPr>
        <w:t>Технические средства статической проекции</w:t>
      </w:r>
    </w:p>
    <w:p w:rsidR="002D021D" w:rsidRPr="00F400D7" w:rsidRDefault="002D021D" w:rsidP="002D021D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F400D7">
        <w:rPr>
          <w:sz w:val="28"/>
          <w:szCs w:val="28"/>
        </w:rPr>
        <w:t>Звукотехнические средства обучения.</w:t>
      </w:r>
    </w:p>
    <w:p w:rsidR="002D021D" w:rsidRPr="00F400D7" w:rsidRDefault="002D021D" w:rsidP="002D021D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F400D7">
        <w:rPr>
          <w:sz w:val="28"/>
          <w:szCs w:val="28"/>
        </w:rPr>
        <w:t>Аудиовизуальные технические средства (учебное кино, учебное телевидение, учебная видеозапись).</w:t>
      </w:r>
    </w:p>
    <w:p w:rsidR="002D021D" w:rsidRPr="00F400D7" w:rsidRDefault="002D021D" w:rsidP="002D021D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F400D7">
        <w:rPr>
          <w:sz w:val="28"/>
          <w:szCs w:val="28"/>
        </w:rPr>
        <w:t>Тренажерные технические средства.</w:t>
      </w:r>
    </w:p>
    <w:p w:rsidR="002D021D" w:rsidRPr="00F400D7" w:rsidRDefault="002D021D" w:rsidP="002D021D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F400D7">
        <w:rPr>
          <w:sz w:val="28"/>
          <w:szCs w:val="28"/>
        </w:rPr>
        <w:t>Возможности информационно-коммуникационных технологий обучения.</w:t>
      </w:r>
    </w:p>
    <w:p w:rsidR="002D021D" w:rsidRPr="00F400D7" w:rsidRDefault="002D021D" w:rsidP="002D021D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F400D7">
        <w:rPr>
          <w:sz w:val="28"/>
          <w:szCs w:val="28"/>
        </w:rPr>
        <w:t>Аппаратные средства (аппаратное обеспечение) информационно-коммуникационных технологий обучения.</w:t>
      </w:r>
    </w:p>
    <w:p w:rsidR="002D021D" w:rsidRPr="00F400D7" w:rsidRDefault="002D021D" w:rsidP="002D021D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F400D7">
        <w:rPr>
          <w:sz w:val="28"/>
          <w:szCs w:val="28"/>
        </w:rPr>
        <w:t>Программные средства (программное обеспечение) информационно-коммуникационных технологий обучения.</w:t>
      </w:r>
    </w:p>
    <w:p w:rsidR="002D021D" w:rsidRPr="00F400D7" w:rsidRDefault="002D021D" w:rsidP="002D021D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F400D7">
        <w:rPr>
          <w:sz w:val="28"/>
          <w:szCs w:val="28"/>
        </w:rPr>
        <w:t>Программные средства реализации и администрирования учебного процесса при дистанционном обучении (платформы ДО).</w:t>
      </w:r>
    </w:p>
    <w:p w:rsidR="002D021D" w:rsidRPr="00F400D7" w:rsidRDefault="002D021D" w:rsidP="002D021D">
      <w:pPr>
        <w:pStyle w:val="Default"/>
        <w:numPr>
          <w:ilvl w:val="0"/>
          <w:numId w:val="1"/>
        </w:numPr>
        <w:rPr>
          <w:bCs/>
          <w:sz w:val="28"/>
          <w:szCs w:val="28"/>
        </w:rPr>
      </w:pPr>
      <w:r w:rsidRPr="00F400D7">
        <w:rPr>
          <w:bCs/>
          <w:sz w:val="28"/>
          <w:szCs w:val="28"/>
        </w:rPr>
        <w:t>Проектирование электронных учебных курсов (ЭУК) средствами гипертекстовых технологий.</w:t>
      </w:r>
    </w:p>
    <w:p w:rsidR="002D021D" w:rsidRPr="00F400D7" w:rsidRDefault="002D021D" w:rsidP="002D021D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F400D7">
        <w:rPr>
          <w:bCs/>
          <w:sz w:val="28"/>
          <w:szCs w:val="28"/>
        </w:rPr>
        <w:t>Комплексное применение ТСО.</w:t>
      </w:r>
    </w:p>
    <w:p w:rsidR="002D021D" w:rsidRPr="00CE4FDB" w:rsidRDefault="002D021D" w:rsidP="002D021D">
      <w:pPr>
        <w:spacing w:line="276" w:lineRule="auto"/>
        <w:ind w:firstLine="720"/>
        <w:jc w:val="both"/>
        <w:rPr>
          <w:sz w:val="28"/>
          <w:szCs w:val="28"/>
        </w:rPr>
      </w:pPr>
    </w:p>
    <w:p w:rsidR="002D021D" w:rsidRPr="00CE4FDB" w:rsidRDefault="002D021D" w:rsidP="002D021D">
      <w:pPr>
        <w:spacing w:line="276" w:lineRule="auto"/>
        <w:ind w:firstLine="720"/>
        <w:jc w:val="both"/>
        <w:rPr>
          <w:sz w:val="28"/>
          <w:szCs w:val="28"/>
        </w:rPr>
      </w:pPr>
    </w:p>
    <w:p w:rsidR="002D021D" w:rsidRPr="00CE4FDB" w:rsidRDefault="002D021D" w:rsidP="002D021D">
      <w:pPr>
        <w:spacing w:line="276" w:lineRule="auto"/>
        <w:ind w:firstLine="720"/>
        <w:jc w:val="both"/>
        <w:rPr>
          <w:sz w:val="28"/>
          <w:szCs w:val="28"/>
        </w:rPr>
      </w:pPr>
    </w:p>
    <w:p w:rsidR="00CE58D7" w:rsidRDefault="00CE58D7"/>
    <w:sectPr w:rsidR="00CE58D7" w:rsidSect="002D021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3B3666"/>
    <w:multiLevelType w:val="hybridMultilevel"/>
    <w:tmpl w:val="41467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compat/>
  <w:rsids>
    <w:rsidRoot w:val="009E7C5E"/>
    <w:rsid w:val="002D021D"/>
    <w:rsid w:val="003E147E"/>
    <w:rsid w:val="00606950"/>
    <w:rsid w:val="009E7C5E"/>
    <w:rsid w:val="00CE5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21D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021D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21D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021D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2015-11-18T04:25:00Z</dcterms:created>
  <dcterms:modified xsi:type="dcterms:W3CDTF">2015-11-18T04:25:00Z</dcterms:modified>
</cp:coreProperties>
</file>