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87" w:rsidRPr="007C2E84" w:rsidRDefault="00113787" w:rsidP="00113787">
      <w:pPr>
        <w:shd w:val="clear" w:color="auto" w:fill="FFFFFF"/>
        <w:ind w:firstLine="426"/>
        <w:jc w:val="right"/>
      </w:pPr>
      <w:r w:rsidRPr="007C2E84">
        <w:t>Приложение 2</w:t>
      </w:r>
    </w:p>
    <w:p w:rsidR="00113787" w:rsidRPr="002F4797" w:rsidRDefault="00113787" w:rsidP="00113787">
      <w:pPr>
        <w:tabs>
          <w:tab w:val="left" w:pos="1485"/>
        </w:tabs>
        <w:ind w:firstLine="567"/>
        <w:jc w:val="center"/>
        <w:rPr>
          <w:szCs w:val="28"/>
        </w:rPr>
      </w:pPr>
      <w:r w:rsidRPr="002F4797">
        <w:rPr>
          <w:szCs w:val="28"/>
        </w:rPr>
        <w:t>Аннотация дисциплины</w:t>
      </w:r>
    </w:p>
    <w:p w:rsidR="00113787" w:rsidRDefault="00113787" w:rsidP="00113787">
      <w:pPr>
        <w:tabs>
          <w:tab w:val="left" w:pos="1485"/>
        </w:tabs>
        <w:ind w:firstLine="567"/>
        <w:jc w:val="center"/>
        <w:rPr>
          <w:szCs w:val="28"/>
        </w:rPr>
      </w:pPr>
      <w:r w:rsidRPr="00FE5E55">
        <w:rPr>
          <w:szCs w:val="28"/>
        </w:rPr>
        <w:t>«</w:t>
      </w:r>
      <w:r w:rsidRPr="00C8768E">
        <w:rPr>
          <w:szCs w:val="28"/>
        </w:rPr>
        <w:t>Психологическая адаптация студентов к учебному процессу</w:t>
      </w:r>
      <w:r w:rsidRPr="00FE5E55">
        <w:rPr>
          <w:szCs w:val="28"/>
        </w:rPr>
        <w:t>»</w:t>
      </w:r>
    </w:p>
    <w:p w:rsidR="00113787" w:rsidRDefault="00113787" w:rsidP="00113787">
      <w:pPr>
        <w:tabs>
          <w:tab w:val="left" w:pos="1485"/>
        </w:tabs>
        <w:ind w:firstLine="567"/>
        <w:jc w:val="center"/>
        <w:rPr>
          <w:szCs w:val="28"/>
        </w:rPr>
      </w:pPr>
    </w:p>
    <w:p w:rsidR="00113787" w:rsidRDefault="00113787" w:rsidP="00113787">
      <w:pPr>
        <w:jc w:val="both"/>
      </w:pPr>
      <w:r w:rsidRPr="007C2E84">
        <w:t>Цель дисциплины</w:t>
      </w:r>
      <w:r>
        <w:rPr>
          <w:b/>
        </w:rPr>
        <w:t xml:space="preserve"> – </w:t>
      </w:r>
      <w:r>
        <w:rPr>
          <w:color w:val="000000"/>
          <w:szCs w:val="28"/>
        </w:rPr>
        <w:t>овладение основами</w:t>
      </w:r>
      <w:r w:rsidRPr="0040097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психологической</w:t>
      </w:r>
      <w:r w:rsidRPr="0040097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адаптации </w:t>
      </w:r>
      <w:r w:rsidRPr="00400971">
        <w:rPr>
          <w:color w:val="000000"/>
          <w:szCs w:val="28"/>
        </w:rPr>
        <w:t>для успешного обучения в вузе</w:t>
      </w:r>
      <w:r>
        <w:rPr>
          <w:color w:val="000000"/>
          <w:szCs w:val="28"/>
        </w:rPr>
        <w:t>.</w:t>
      </w:r>
    </w:p>
    <w:p w:rsidR="00113787" w:rsidRDefault="00113787" w:rsidP="00113787">
      <w:pPr>
        <w:tabs>
          <w:tab w:val="left" w:pos="1485"/>
        </w:tabs>
        <w:ind w:firstLine="567"/>
        <w:jc w:val="both"/>
        <w:rPr>
          <w:szCs w:val="28"/>
        </w:rPr>
      </w:pPr>
      <w:r w:rsidRPr="008D0813">
        <w:rPr>
          <w:szCs w:val="28"/>
        </w:rPr>
        <w:t>Освоение данной дисциплины направлено на формирование у обучающи</w:t>
      </w:r>
      <w:r w:rsidRPr="008D0813">
        <w:rPr>
          <w:szCs w:val="28"/>
        </w:rPr>
        <w:t>х</w:t>
      </w:r>
      <w:r w:rsidRPr="008D0813">
        <w:rPr>
          <w:szCs w:val="28"/>
        </w:rPr>
        <w:t>ся следующ</w:t>
      </w:r>
      <w:r>
        <w:rPr>
          <w:szCs w:val="28"/>
        </w:rPr>
        <w:t>их</w:t>
      </w:r>
      <w:r w:rsidRPr="008D0813">
        <w:rPr>
          <w:szCs w:val="28"/>
        </w:rPr>
        <w:t xml:space="preserve"> компетенци</w:t>
      </w:r>
      <w:r>
        <w:rPr>
          <w:szCs w:val="28"/>
        </w:rPr>
        <w:t>й</w:t>
      </w:r>
      <w:r w:rsidRPr="008D0813">
        <w:rPr>
          <w:szCs w:val="28"/>
        </w:rPr>
        <w:t>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113787" w:rsidRPr="002F4797" w:rsidTr="00D31F5B">
        <w:trPr>
          <w:trHeight w:val="671"/>
        </w:trPr>
        <w:tc>
          <w:tcPr>
            <w:tcW w:w="1219" w:type="dxa"/>
          </w:tcPr>
          <w:p w:rsidR="00113787" w:rsidRPr="002F4797" w:rsidRDefault="00113787" w:rsidP="00D31F5B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4" w:type="dxa"/>
          </w:tcPr>
          <w:p w:rsidR="00113787" w:rsidRPr="002F4797" w:rsidRDefault="00113787" w:rsidP="00D31F5B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13787" w:rsidRPr="002F4797" w:rsidTr="00D31F5B">
        <w:trPr>
          <w:trHeight w:val="671"/>
        </w:trPr>
        <w:tc>
          <w:tcPr>
            <w:tcW w:w="1219" w:type="dxa"/>
          </w:tcPr>
          <w:p w:rsidR="00113787" w:rsidRPr="002F4797" w:rsidRDefault="00113787" w:rsidP="00D31F5B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113787" w:rsidRPr="002F4797" w:rsidRDefault="00113787" w:rsidP="00D31F5B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к самоорганизации и самообразованию (ОК-6)</w:t>
            </w:r>
          </w:p>
        </w:tc>
      </w:tr>
    </w:tbl>
    <w:p w:rsidR="00113787" w:rsidRDefault="00113787" w:rsidP="00113787">
      <w:pPr>
        <w:ind w:firstLine="567"/>
        <w:jc w:val="both"/>
        <w:rPr>
          <w:szCs w:val="28"/>
        </w:rPr>
      </w:pPr>
    </w:p>
    <w:p w:rsidR="00113787" w:rsidRDefault="00113787" w:rsidP="00113787">
      <w:pPr>
        <w:ind w:firstLine="567"/>
        <w:jc w:val="both"/>
        <w:rPr>
          <w:szCs w:val="28"/>
        </w:rPr>
      </w:pPr>
      <w:r w:rsidRPr="004B6DCC">
        <w:rPr>
          <w:szCs w:val="28"/>
        </w:rPr>
        <w:t>Трудоемкость дисциплины «</w:t>
      </w:r>
      <w:r w:rsidRPr="00C8768E">
        <w:rPr>
          <w:szCs w:val="28"/>
        </w:rPr>
        <w:t>Психологическая адаптация студентов к уче</w:t>
      </w:r>
      <w:r w:rsidRPr="00C8768E">
        <w:rPr>
          <w:szCs w:val="28"/>
        </w:rPr>
        <w:t>б</w:t>
      </w:r>
      <w:r w:rsidRPr="00C8768E">
        <w:rPr>
          <w:szCs w:val="28"/>
        </w:rPr>
        <w:t>ному процессу</w:t>
      </w:r>
      <w:r w:rsidRPr="004B6DCC">
        <w:rPr>
          <w:szCs w:val="28"/>
        </w:rPr>
        <w:t>», реализуемой по учебному плану направления подготовки</w:t>
      </w:r>
      <w:r>
        <w:rPr>
          <w:szCs w:val="28"/>
        </w:rPr>
        <w:t xml:space="preserve"> 44.03.04 </w:t>
      </w:r>
      <w:r w:rsidRPr="004B6DCC">
        <w:rPr>
          <w:szCs w:val="28"/>
        </w:rPr>
        <w:t>«Профессиональное обучение», профиль подготовки «Профессиональное об</w:t>
      </w:r>
      <w:r w:rsidRPr="004B6DCC">
        <w:rPr>
          <w:szCs w:val="28"/>
        </w:rPr>
        <w:t>у</w:t>
      </w:r>
      <w:r w:rsidRPr="004B6DCC">
        <w:rPr>
          <w:szCs w:val="28"/>
        </w:rPr>
        <w:t>чение (транспорт)».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113787" w:rsidRPr="00D80F63" w:rsidTr="00D31F5B">
        <w:trPr>
          <w:trHeight w:hRule="exact" w:val="577"/>
        </w:trPr>
        <w:tc>
          <w:tcPr>
            <w:tcW w:w="4687" w:type="dxa"/>
            <w:vMerge w:val="restart"/>
          </w:tcPr>
          <w:p w:rsidR="00113787" w:rsidRDefault="00113787" w:rsidP="00D31F5B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113787" w:rsidRDefault="00113787" w:rsidP="00D31F5B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113787" w:rsidRPr="00D80F63" w:rsidRDefault="00113787" w:rsidP="00D31F5B">
            <w:pPr>
              <w:ind w:firstLine="567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Форма об</w:t>
            </w:r>
            <w:r w:rsidRPr="00D80F63">
              <w:rPr>
                <w:sz w:val="24"/>
                <w:szCs w:val="24"/>
              </w:rPr>
              <w:t>у</w:t>
            </w:r>
            <w:r w:rsidRPr="00D80F63">
              <w:rPr>
                <w:sz w:val="24"/>
                <w:szCs w:val="24"/>
              </w:rPr>
              <w:t>чения</w:t>
            </w:r>
          </w:p>
        </w:tc>
      </w:tr>
      <w:tr w:rsidR="00113787" w:rsidRPr="00D80F63" w:rsidTr="00D31F5B">
        <w:trPr>
          <w:trHeight w:hRule="exact" w:val="388"/>
        </w:trPr>
        <w:tc>
          <w:tcPr>
            <w:tcW w:w="4687" w:type="dxa"/>
            <w:vMerge/>
          </w:tcPr>
          <w:p w:rsidR="00113787" w:rsidRPr="00D80F63" w:rsidRDefault="00113787" w:rsidP="00D31F5B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113787" w:rsidRPr="00D80F63" w:rsidRDefault="00113787" w:rsidP="00D31F5B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очная</w:t>
            </w:r>
          </w:p>
        </w:tc>
      </w:tr>
      <w:tr w:rsidR="00113787" w:rsidRPr="00D80F63" w:rsidTr="00D31F5B">
        <w:trPr>
          <w:trHeight w:hRule="exact" w:val="564"/>
        </w:trPr>
        <w:tc>
          <w:tcPr>
            <w:tcW w:w="4687" w:type="dxa"/>
            <w:vMerge/>
          </w:tcPr>
          <w:p w:rsidR="00113787" w:rsidRPr="00D80F63" w:rsidRDefault="00113787" w:rsidP="00D31F5B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113787" w:rsidRDefault="00113787" w:rsidP="00D31F5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0F63">
              <w:rPr>
                <w:sz w:val="24"/>
                <w:szCs w:val="24"/>
              </w:rPr>
              <w:t xml:space="preserve">рограмма </w:t>
            </w:r>
          </w:p>
          <w:p w:rsidR="00113787" w:rsidRPr="00D80F63" w:rsidRDefault="00113787" w:rsidP="00D31F5B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подг</w:t>
            </w:r>
            <w:r w:rsidRPr="00D80F63">
              <w:rPr>
                <w:sz w:val="24"/>
                <w:szCs w:val="24"/>
              </w:rPr>
              <w:t>о</w:t>
            </w:r>
            <w:r w:rsidRPr="00D80F63">
              <w:rPr>
                <w:sz w:val="24"/>
                <w:szCs w:val="24"/>
              </w:rPr>
              <w:t>товки</w:t>
            </w:r>
          </w:p>
        </w:tc>
      </w:tr>
      <w:tr w:rsidR="00113787" w:rsidRPr="001F1AE5" w:rsidTr="00D31F5B">
        <w:trPr>
          <w:trHeight w:hRule="exact" w:val="287"/>
        </w:trPr>
        <w:tc>
          <w:tcPr>
            <w:tcW w:w="4687" w:type="dxa"/>
            <w:vMerge/>
          </w:tcPr>
          <w:p w:rsidR="00113787" w:rsidRPr="00D80F63" w:rsidRDefault="00113787" w:rsidP="00D31F5B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полная</w:t>
            </w:r>
          </w:p>
        </w:tc>
      </w:tr>
      <w:tr w:rsidR="00113787" w:rsidRPr="001F1AE5" w:rsidTr="00D31F5B">
        <w:trPr>
          <w:trHeight w:hRule="exact" w:val="421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13787" w:rsidRPr="001F1AE5" w:rsidTr="00D31F5B">
        <w:trPr>
          <w:trHeight w:hRule="exact" w:val="569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 том числе:</w:t>
            </w:r>
          </w:p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113787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13787" w:rsidRPr="001F1AE5" w:rsidTr="00D31F5B">
        <w:trPr>
          <w:trHeight w:hRule="exact" w:val="421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3787" w:rsidRPr="001F1AE5" w:rsidTr="00D31F5B">
        <w:trPr>
          <w:trHeight w:hRule="exact" w:val="425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1.3. Практические (семинарские) з</w:t>
            </w:r>
            <w:r w:rsidRPr="00D80F63">
              <w:rPr>
                <w:sz w:val="24"/>
                <w:szCs w:val="24"/>
              </w:rPr>
              <w:t>а</w:t>
            </w:r>
            <w:r w:rsidRPr="00D80F63">
              <w:rPr>
                <w:sz w:val="24"/>
                <w:szCs w:val="24"/>
              </w:rPr>
              <w:t>нятия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-</w:t>
            </w:r>
          </w:p>
        </w:tc>
      </w:tr>
      <w:tr w:rsidR="00113787" w:rsidRPr="001F1AE5" w:rsidTr="00D31F5B">
        <w:trPr>
          <w:trHeight w:hRule="exact" w:val="420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113787" w:rsidRPr="001F1AE5" w:rsidTr="00D31F5B">
        <w:trPr>
          <w:trHeight w:hRule="exact" w:val="439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113787" w:rsidRPr="001F1AE5" w:rsidTr="00D31F5B">
        <w:trPr>
          <w:trHeight w:hRule="exact" w:val="362"/>
        </w:trPr>
        <w:tc>
          <w:tcPr>
            <w:tcW w:w="4687" w:type="dxa"/>
          </w:tcPr>
          <w:p w:rsidR="00113787" w:rsidRPr="00D80F63" w:rsidRDefault="00113787" w:rsidP="00D31F5B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Общая трудоемкость, зачетных ед</w:t>
            </w:r>
            <w:r w:rsidRPr="00D80F63">
              <w:rPr>
                <w:sz w:val="24"/>
                <w:szCs w:val="24"/>
              </w:rPr>
              <w:t>и</w:t>
            </w:r>
            <w:r w:rsidRPr="00D80F63">
              <w:rPr>
                <w:sz w:val="24"/>
                <w:szCs w:val="24"/>
              </w:rPr>
              <w:t>ниц</w:t>
            </w:r>
          </w:p>
        </w:tc>
        <w:tc>
          <w:tcPr>
            <w:tcW w:w="2225" w:type="dxa"/>
          </w:tcPr>
          <w:p w:rsidR="00113787" w:rsidRPr="00D80F63" w:rsidRDefault="00113787" w:rsidP="00D31F5B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113787" w:rsidRDefault="00113787" w:rsidP="00113787">
      <w:pPr>
        <w:tabs>
          <w:tab w:val="left" w:pos="1485"/>
        </w:tabs>
        <w:ind w:firstLine="567"/>
        <w:rPr>
          <w:szCs w:val="28"/>
        </w:rPr>
      </w:pPr>
    </w:p>
    <w:p w:rsidR="00113787" w:rsidRPr="00D02B8F" w:rsidRDefault="00113787" w:rsidP="00113787">
      <w:pPr>
        <w:tabs>
          <w:tab w:val="left" w:pos="1485"/>
        </w:tabs>
        <w:ind w:firstLine="567"/>
        <w:rPr>
          <w:szCs w:val="28"/>
        </w:rPr>
      </w:pPr>
      <w:r w:rsidRPr="00D02B8F">
        <w:rPr>
          <w:szCs w:val="28"/>
        </w:rPr>
        <w:t xml:space="preserve">Формы промежуточной аттестации: </w:t>
      </w:r>
      <w:r w:rsidRPr="00D02B8F">
        <w:rPr>
          <w:szCs w:val="28"/>
          <w:u w:val="single"/>
        </w:rPr>
        <w:t>зачет</w:t>
      </w:r>
      <w:r w:rsidRPr="00D02B8F">
        <w:rPr>
          <w:szCs w:val="28"/>
        </w:rPr>
        <w:t>.</w:t>
      </w:r>
    </w:p>
    <w:p w:rsidR="00113787" w:rsidRDefault="00113787" w:rsidP="00113787">
      <w:pPr>
        <w:tabs>
          <w:tab w:val="left" w:pos="1485"/>
        </w:tabs>
        <w:ind w:firstLine="567"/>
        <w:jc w:val="both"/>
        <w:rPr>
          <w:szCs w:val="28"/>
        </w:rPr>
      </w:pPr>
      <w:r w:rsidRPr="00926B9B">
        <w:rPr>
          <w:szCs w:val="28"/>
        </w:rPr>
        <w:t>Перечень изучаемых тем:</w:t>
      </w:r>
    </w:p>
    <w:p w:rsidR="00113787" w:rsidRDefault="00113787" w:rsidP="00113787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 w:rsidRPr="002F32CC">
        <w:rPr>
          <w:szCs w:val="28"/>
        </w:rPr>
        <w:t xml:space="preserve">Введение в дисциплину. </w:t>
      </w:r>
      <w:r>
        <w:rPr>
          <w:szCs w:val="28"/>
        </w:rPr>
        <w:t>Психологическая</w:t>
      </w:r>
      <w:r w:rsidRPr="002F32CC">
        <w:rPr>
          <w:szCs w:val="28"/>
        </w:rPr>
        <w:t xml:space="preserve"> адаптация как основ</w:t>
      </w:r>
      <w:r>
        <w:rPr>
          <w:szCs w:val="28"/>
        </w:rPr>
        <w:t>а</w:t>
      </w:r>
      <w:r w:rsidRPr="002F32CC">
        <w:rPr>
          <w:szCs w:val="28"/>
        </w:rPr>
        <w:t xml:space="preserve"> успешного обучения в вузе</w:t>
      </w:r>
      <w:r>
        <w:rPr>
          <w:szCs w:val="28"/>
        </w:rPr>
        <w:t xml:space="preserve">. </w:t>
      </w:r>
    </w:p>
    <w:p w:rsidR="00113787" w:rsidRDefault="00113787" w:rsidP="00113787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Особенности обучения в вузе.</w:t>
      </w:r>
    </w:p>
    <w:p w:rsidR="00113787" w:rsidRDefault="00113787" w:rsidP="00113787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Формы и методы обучения в вузе.</w:t>
      </w:r>
    </w:p>
    <w:p w:rsidR="00113787" w:rsidRDefault="00113787" w:rsidP="00113787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Библиографические знания – условие успеха в самообразовании.</w:t>
      </w:r>
    </w:p>
    <w:p w:rsidR="00113787" w:rsidRDefault="00113787" w:rsidP="00113787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Здоровый образ жизни – сохранение человечества.</w:t>
      </w:r>
    </w:p>
    <w:p w:rsidR="00113787" w:rsidRDefault="00113787" w:rsidP="00113787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специальность.</w:t>
      </w:r>
    </w:p>
    <w:p w:rsidR="0055215F" w:rsidRDefault="0055215F"/>
    <w:sectPr w:rsidR="0055215F" w:rsidSect="00517166">
      <w:pgSz w:w="11907" w:h="16840" w:code="9"/>
      <w:pgMar w:top="1134" w:right="567" w:bottom="70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787"/>
    <w:rsid w:val="00113787"/>
    <w:rsid w:val="00552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87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2015-11-13T02:34:00Z</dcterms:created>
  <dcterms:modified xsi:type="dcterms:W3CDTF">2015-11-13T02:35:00Z</dcterms:modified>
</cp:coreProperties>
</file>