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F4D" w:rsidRPr="00F632A8" w:rsidRDefault="00BF5F4D" w:rsidP="00BF5F4D">
      <w:pPr>
        <w:spacing w:line="240" w:lineRule="auto"/>
        <w:ind w:left="5103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программе дисц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плины</w:t>
      </w:r>
    </w:p>
    <w:p w:rsidR="00BF5F4D" w:rsidRPr="00F632A8" w:rsidRDefault="00BF5F4D" w:rsidP="00BF5F4D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Основы научных исследований</w:t>
      </w:r>
    </w:p>
    <w:p w:rsidR="00BF5F4D" w:rsidRPr="00F632A8" w:rsidRDefault="00BF5F4D" w:rsidP="00BF5F4D">
      <w:pPr>
        <w:spacing w:line="240" w:lineRule="auto"/>
        <w:ind w:left="4255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BF5F4D" w:rsidRPr="00F632A8" w:rsidRDefault="00BF5F4D" w:rsidP="00BF5F4D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BF5F4D" w:rsidRPr="00F632A8" w:rsidRDefault="00BF5F4D" w:rsidP="00BF5F4D">
      <w:pPr>
        <w:tabs>
          <w:tab w:val="left" w:pos="1485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Аннотация дисциплины</w:t>
      </w:r>
    </w:p>
    <w:p w:rsidR="00BF5F4D" w:rsidRPr="00F632A8" w:rsidRDefault="00BF5F4D" w:rsidP="00BF5F4D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BF5F4D" w:rsidRDefault="00BF5F4D" w:rsidP="00BF5F4D">
      <w:pPr>
        <w:pStyle w:val="2"/>
        <w:spacing w:after="0" w:line="24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F2766E">
        <w:rPr>
          <w:rFonts w:ascii="Times New Roman" w:hAnsi="Times New Roman" w:cs="Times New Roman"/>
          <w:b/>
          <w:sz w:val="28"/>
          <w:szCs w:val="28"/>
          <w:lang w:eastAsia="en-US"/>
        </w:rPr>
        <w:t>Целью дисциплин</w:t>
      </w:r>
      <w:proofErr w:type="gramStart"/>
      <w:r w:rsidRPr="00F2766E">
        <w:rPr>
          <w:rFonts w:ascii="Times New Roman" w:hAnsi="Times New Roman" w:cs="Times New Roman"/>
          <w:b/>
          <w:sz w:val="28"/>
          <w:szCs w:val="28"/>
          <w:lang w:eastAsia="en-US"/>
        </w:rPr>
        <w:t>ы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–</w:t>
      </w:r>
      <w:proofErr w:type="gramEnd"/>
      <w:r w:rsidRPr="008B0896">
        <w:rPr>
          <w:rFonts w:ascii="Times New Roman" w:hAnsi="Times New Roman" w:cs="Times New Roman"/>
          <w:sz w:val="28"/>
          <w:szCs w:val="28"/>
        </w:rPr>
        <w:t xml:space="preserve"> </w:t>
      </w:r>
      <w:r w:rsidRPr="00831A44">
        <w:rPr>
          <w:rFonts w:ascii="Times New Roman" w:hAnsi="Times New Roman" w:cs="Times New Roman"/>
          <w:sz w:val="28"/>
          <w:szCs w:val="28"/>
        </w:rPr>
        <w:t xml:space="preserve">освоение студентами основных подходов решения </w:t>
      </w:r>
      <w:proofErr w:type="spellStart"/>
      <w:r w:rsidRPr="00831A44">
        <w:rPr>
          <w:rFonts w:ascii="Times New Roman" w:hAnsi="Times New Roman" w:cs="Times New Roman"/>
          <w:sz w:val="28"/>
          <w:szCs w:val="28"/>
        </w:rPr>
        <w:t>а</w:t>
      </w:r>
      <w:r w:rsidRPr="00831A44">
        <w:rPr>
          <w:rFonts w:ascii="Times New Roman" w:hAnsi="Times New Roman" w:cs="Times New Roman"/>
          <w:sz w:val="28"/>
          <w:szCs w:val="28"/>
        </w:rPr>
        <w:t>г</w:t>
      </w:r>
      <w:r w:rsidRPr="00831A44">
        <w:rPr>
          <w:rFonts w:ascii="Times New Roman" w:hAnsi="Times New Roman" w:cs="Times New Roman"/>
          <w:sz w:val="28"/>
          <w:szCs w:val="28"/>
        </w:rPr>
        <w:t>роинженерных</w:t>
      </w:r>
      <w:proofErr w:type="spellEnd"/>
      <w:r w:rsidRPr="00831A44">
        <w:rPr>
          <w:rFonts w:ascii="Times New Roman" w:hAnsi="Times New Roman" w:cs="Times New Roman"/>
          <w:sz w:val="28"/>
          <w:szCs w:val="28"/>
        </w:rPr>
        <w:t xml:space="preserve"> задач с применением </w:t>
      </w:r>
      <w:r>
        <w:rPr>
          <w:rFonts w:ascii="Times New Roman" w:hAnsi="Times New Roman" w:cs="Times New Roman"/>
          <w:sz w:val="28"/>
          <w:szCs w:val="28"/>
        </w:rPr>
        <w:t xml:space="preserve">современных научных </w:t>
      </w:r>
      <w:r w:rsidRPr="00831A44">
        <w:rPr>
          <w:rFonts w:ascii="Times New Roman" w:hAnsi="Times New Roman" w:cs="Times New Roman"/>
          <w:sz w:val="28"/>
          <w:szCs w:val="28"/>
        </w:rPr>
        <w:t>методов, привитие навыков постановки и решения задач с помощью современных средств вычи</w:t>
      </w:r>
      <w:r w:rsidRPr="00831A44">
        <w:rPr>
          <w:rFonts w:ascii="Times New Roman" w:hAnsi="Times New Roman" w:cs="Times New Roman"/>
          <w:sz w:val="28"/>
          <w:szCs w:val="28"/>
        </w:rPr>
        <w:t>с</w:t>
      </w:r>
      <w:r w:rsidRPr="00831A44">
        <w:rPr>
          <w:rFonts w:ascii="Times New Roman" w:hAnsi="Times New Roman" w:cs="Times New Roman"/>
          <w:sz w:val="28"/>
          <w:szCs w:val="28"/>
        </w:rPr>
        <w:t>лительной техники.</w:t>
      </w:r>
    </w:p>
    <w:p w:rsidR="00BF5F4D" w:rsidRDefault="00BF5F4D" w:rsidP="00BF5F4D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щихся следующих компетенций:</w:t>
      </w:r>
    </w:p>
    <w:p w:rsidR="00BF5F4D" w:rsidRPr="00F632A8" w:rsidRDefault="00BF5F4D" w:rsidP="00BF5F4D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48"/>
        <w:gridCol w:w="9743"/>
      </w:tblGrid>
      <w:tr w:rsidR="00BF5F4D" w:rsidRPr="00FB0EC2" w:rsidTr="00FA0EE8">
        <w:trPr>
          <w:trHeight w:val="681"/>
        </w:trPr>
        <w:tc>
          <w:tcPr>
            <w:tcW w:w="548" w:type="dxa"/>
          </w:tcPr>
          <w:p w:rsidR="00BF5F4D" w:rsidRPr="00FB0EC2" w:rsidRDefault="00BF5F4D" w:rsidP="00FA0EE8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 xml:space="preserve">№ </w:t>
            </w:r>
            <w:proofErr w:type="spellStart"/>
            <w:proofErr w:type="gramStart"/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/</w:t>
            </w:r>
            <w:proofErr w:type="spellStart"/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9743" w:type="dxa"/>
            <w:vAlign w:val="center"/>
          </w:tcPr>
          <w:p w:rsidR="00BF5F4D" w:rsidRDefault="00BF5F4D" w:rsidP="00FA0EE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Содержание компетенций, формируемых полностью или</w:t>
            </w:r>
          </w:p>
          <w:p w:rsidR="00BF5F4D" w:rsidRPr="00FB0EC2" w:rsidRDefault="00BF5F4D" w:rsidP="00FA0EE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частично данной дисциплиной</w:t>
            </w:r>
          </w:p>
        </w:tc>
      </w:tr>
      <w:tr w:rsidR="00BF5F4D" w:rsidRPr="00FB0EC2" w:rsidTr="00FA0EE8">
        <w:trPr>
          <w:trHeight w:val="270"/>
        </w:trPr>
        <w:tc>
          <w:tcPr>
            <w:tcW w:w="548" w:type="dxa"/>
            <w:vAlign w:val="center"/>
          </w:tcPr>
          <w:p w:rsidR="00BF5F4D" w:rsidRPr="00FB0EC2" w:rsidRDefault="00BF5F4D" w:rsidP="00FA0EE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743" w:type="dxa"/>
            <w:vAlign w:val="center"/>
          </w:tcPr>
          <w:p w:rsidR="00BF5F4D" w:rsidRPr="0076262C" w:rsidRDefault="00BF5F4D" w:rsidP="00FA0E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626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способностью в составе коллектива исполнителей к выполнению теоретических, экспериментальных, вычи</w:t>
            </w:r>
            <w:r w:rsidRPr="007626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7626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лительных исследований по научно-техническому обоснованию инновационных технологий эксплуатации транспортных и транспортно-технологических машин и оборудования</w:t>
            </w:r>
          </w:p>
        </w:tc>
      </w:tr>
      <w:tr w:rsidR="00BF5F4D" w:rsidRPr="00FB0EC2" w:rsidTr="00FA0EE8">
        <w:trPr>
          <w:trHeight w:val="270"/>
        </w:trPr>
        <w:tc>
          <w:tcPr>
            <w:tcW w:w="548" w:type="dxa"/>
            <w:vAlign w:val="center"/>
          </w:tcPr>
          <w:p w:rsidR="00BF5F4D" w:rsidRPr="00FB0EC2" w:rsidRDefault="00BF5F4D" w:rsidP="00FA0EE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743" w:type="dxa"/>
            <w:vAlign w:val="center"/>
          </w:tcPr>
          <w:p w:rsidR="00BF5F4D" w:rsidRPr="0076262C" w:rsidRDefault="00BF5F4D" w:rsidP="00FA0EE8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626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готовностью проводить измерительный эксперимент и оценивать результаты измерений</w:t>
            </w:r>
          </w:p>
        </w:tc>
      </w:tr>
      <w:tr w:rsidR="00BF5F4D" w:rsidRPr="00FB0EC2" w:rsidTr="00FA0EE8">
        <w:trPr>
          <w:trHeight w:val="270"/>
        </w:trPr>
        <w:tc>
          <w:tcPr>
            <w:tcW w:w="548" w:type="dxa"/>
            <w:vAlign w:val="center"/>
          </w:tcPr>
          <w:p w:rsidR="00BF5F4D" w:rsidRPr="00FB0EC2" w:rsidRDefault="00BF5F4D" w:rsidP="00FA0EE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743" w:type="dxa"/>
            <w:vAlign w:val="center"/>
          </w:tcPr>
          <w:p w:rsidR="00BF5F4D" w:rsidRPr="0076262C" w:rsidRDefault="00BF5F4D" w:rsidP="00FA0EE8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626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способностью в составе коллектива исполнителей к оценке затрат и результатов деятельности эксплуатацио</w:t>
            </w:r>
            <w:r w:rsidRPr="007626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7626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ной организации</w:t>
            </w:r>
          </w:p>
        </w:tc>
      </w:tr>
      <w:tr w:rsidR="00BF5F4D" w:rsidRPr="00FB0EC2" w:rsidTr="00FA0EE8">
        <w:trPr>
          <w:trHeight w:val="270"/>
        </w:trPr>
        <w:tc>
          <w:tcPr>
            <w:tcW w:w="548" w:type="dxa"/>
            <w:vAlign w:val="center"/>
          </w:tcPr>
          <w:p w:rsidR="00BF5F4D" w:rsidRDefault="00BF5F4D" w:rsidP="00FA0EE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743" w:type="dxa"/>
            <w:vAlign w:val="center"/>
          </w:tcPr>
          <w:p w:rsidR="00BF5F4D" w:rsidRPr="0076262C" w:rsidRDefault="00BF5F4D" w:rsidP="00FA0EE8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626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способностью в составе коллектива исполнителей к использованию основных нормативных документов по вопросам интеллектуальной собственности, проводить поиск по источникам патентной информации</w:t>
            </w:r>
          </w:p>
        </w:tc>
      </w:tr>
    </w:tbl>
    <w:p w:rsidR="00BF5F4D" w:rsidRPr="00F632A8" w:rsidRDefault="00BF5F4D" w:rsidP="00BF5F4D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BF5F4D" w:rsidRPr="00F632A8" w:rsidRDefault="00BF5F4D" w:rsidP="00BF5F4D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tbl>
      <w:tblPr>
        <w:tblW w:w="8322" w:type="dxa"/>
        <w:jc w:val="center"/>
        <w:tblInd w:w="-1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1"/>
        <w:gridCol w:w="1321"/>
      </w:tblGrid>
      <w:tr w:rsidR="00BF5F4D" w:rsidTr="00FA0EE8">
        <w:trPr>
          <w:jc w:val="center"/>
        </w:trPr>
        <w:tc>
          <w:tcPr>
            <w:tcW w:w="700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Вид занятий</w:t>
            </w:r>
          </w:p>
        </w:tc>
        <w:tc>
          <w:tcPr>
            <w:tcW w:w="132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BF5F4D" w:rsidTr="00FA0EE8">
        <w:trPr>
          <w:jc w:val="center"/>
        </w:trPr>
        <w:tc>
          <w:tcPr>
            <w:tcW w:w="700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Аудиторные занятия, часов, всего</w:t>
            </w:r>
          </w:p>
        </w:tc>
        <w:tc>
          <w:tcPr>
            <w:tcW w:w="132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</w:tr>
      <w:tr w:rsidR="00BF5F4D" w:rsidTr="00FA0EE8">
        <w:trPr>
          <w:jc w:val="center"/>
        </w:trPr>
        <w:tc>
          <w:tcPr>
            <w:tcW w:w="700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</w:t>
            </w:r>
          </w:p>
          <w:p w:rsidR="00BF5F4D" w:rsidRPr="00611C1D" w:rsidRDefault="00BF5F4D" w:rsidP="00FA0E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1.1. Лекции</w:t>
            </w:r>
          </w:p>
        </w:tc>
        <w:tc>
          <w:tcPr>
            <w:tcW w:w="132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</w:t>
            </w:r>
          </w:p>
        </w:tc>
      </w:tr>
      <w:tr w:rsidR="00BF5F4D" w:rsidTr="00FA0EE8">
        <w:trPr>
          <w:jc w:val="center"/>
        </w:trPr>
        <w:tc>
          <w:tcPr>
            <w:tcW w:w="700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1.2. Лабораторные работы</w:t>
            </w:r>
          </w:p>
        </w:tc>
        <w:tc>
          <w:tcPr>
            <w:tcW w:w="132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</w:tr>
      <w:tr w:rsidR="00BF5F4D" w:rsidTr="00FA0EE8">
        <w:trPr>
          <w:jc w:val="center"/>
        </w:trPr>
        <w:tc>
          <w:tcPr>
            <w:tcW w:w="700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1.3. Практические (семинарские) занятия</w:t>
            </w:r>
          </w:p>
        </w:tc>
        <w:tc>
          <w:tcPr>
            <w:tcW w:w="132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F5F4D" w:rsidTr="00FA0EE8">
        <w:trPr>
          <w:jc w:val="center"/>
        </w:trPr>
        <w:tc>
          <w:tcPr>
            <w:tcW w:w="700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Самостоятельная работа, часов, всего</w:t>
            </w:r>
          </w:p>
        </w:tc>
        <w:tc>
          <w:tcPr>
            <w:tcW w:w="132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</w:t>
            </w:r>
          </w:p>
        </w:tc>
      </w:tr>
      <w:tr w:rsidR="00BF5F4D" w:rsidTr="00FA0EE8">
        <w:trPr>
          <w:jc w:val="center"/>
        </w:trPr>
        <w:tc>
          <w:tcPr>
            <w:tcW w:w="700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</w:t>
            </w:r>
          </w:p>
          <w:p w:rsidR="00BF5F4D" w:rsidRPr="00611C1D" w:rsidRDefault="00BF5F4D" w:rsidP="00FA0E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2.1. Курсовой проект (КП), курсовая работа (</w:t>
            </w:r>
            <w:proofErr w:type="gramStart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КР</w:t>
            </w:r>
            <w:proofErr w:type="gramEnd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32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F5F4D" w:rsidTr="00FA0EE8">
        <w:trPr>
          <w:jc w:val="center"/>
        </w:trPr>
        <w:tc>
          <w:tcPr>
            <w:tcW w:w="700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2.2. Расчетно-графическая работа</w:t>
            </w: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(РГР)</w:t>
            </w:r>
          </w:p>
        </w:tc>
        <w:tc>
          <w:tcPr>
            <w:tcW w:w="132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F5F4D" w:rsidTr="00FA0EE8">
        <w:trPr>
          <w:jc w:val="center"/>
        </w:trPr>
        <w:tc>
          <w:tcPr>
            <w:tcW w:w="700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2.3. Самостоятельное изучение разделов</w:t>
            </w:r>
          </w:p>
        </w:tc>
        <w:tc>
          <w:tcPr>
            <w:tcW w:w="132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F5F4D" w:rsidTr="00FA0EE8">
        <w:trPr>
          <w:jc w:val="center"/>
        </w:trPr>
        <w:tc>
          <w:tcPr>
            <w:tcW w:w="700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2.4. Текущая самоподготовка</w:t>
            </w:r>
          </w:p>
        </w:tc>
        <w:tc>
          <w:tcPr>
            <w:tcW w:w="132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F5F4D" w:rsidTr="00FA0EE8">
        <w:trPr>
          <w:jc w:val="center"/>
        </w:trPr>
        <w:tc>
          <w:tcPr>
            <w:tcW w:w="700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2.5. Подготовка и сдача зачета (экзамена)</w:t>
            </w:r>
          </w:p>
        </w:tc>
        <w:tc>
          <w:tcPr>
            <w:tcW w:w="132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F5F4D" w:rsidTr="00FA0EE8">
        <w:trPr>
          <w:jc w:val="center"/>
        </w:trPr>
        <w:tc>
          <w:tcPr>
            <w:tcW w:w="700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2.6. Контрольная работа (К) 2</w:t>
            </w:r>
          </w:p>
        </w:tc>
        <w:tc>
          <w:tcPr>
            <w:tcW w:w="132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F5F4D" w:rsidTr="00FA0EE8">
        <w:trPr>
          <w:jc w:val="center"/>
        </w:trPr>
        <w:tc>
          <w:tcPr>
            <w:tcW w:w="700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Итого часов (стр. 1 + стр. 2)</w:t>
            </w:r>
          </w:p>
        </w:tc>
        <w:tc>
          <w:tcPr>
            <w:tcW w:w="132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</w:tr>
      <w:tr w:rsidR="00BF5F4D" w:rsidTr="00FA0EE8">
        <w:trPr>
          <w:jc w:val="center"/>
        </w:trPr>
        <w:tc>
          <w:tcPr>
            <w:tcW w:w="700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 промежуточной аттестации</w:t>
            </w:r>
          </w:p>
        </w:tc>
        <w:tc>
          <w:tcPr>
            <w:tcW w:w="132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BF5F4D" w:rsidTr="00FA0EE8">
        <w:trPr>
          <w:jc w:val="center"/>
        </w:trPr>
        <w:tc>
          <w:tcPr>
            <w:tcW w:w="700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Общая трудоемкость, зачетных единиц</w:t>
            </w:r>
          </w:p>
        </w:tc>
        <w:tc>
          <w:tcPr>
            <w:tcW w:w="1321" w:type="dxa"/>
            <w:vAlign w:val="center"/>
          </w:tcPr>
          <w:p w:rsidR="00BF5F4D" w:rsidRPr="00611C1D" w:rsidRDefault="00BF5F4D" w:rsidP="00FA0EE8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</w:tbl>
    <w:p w:rsidR="00BF5F4D" w:rsidRDefault="00BF5F4D" w:rsidP="00BF5F4D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BF5F4D" w:rsidRPr="00F632A8" w:rsidRDefault="00BF5F4D" w:rsidP="00BF5F4D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зачет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:rsidR="00BF5F4D" w:rsidRDefault="00BF5F4D" w:rsidP="00BF5F4D">
      <w:pPr>
        <w:tabs>
          <w:tab w:val="left" w:pos="1485"/>
        </w:tabs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16"/>
          <w:szCs w:val="16"/>
          <w:lang w:eastAsia="en-US"/>
        </w:rPr>
        <w:t>(зачет, экзамен, дифференцированный зачет)</w:t>
      </w:r>
    </w:p>
    <w:p w:rsidR="00C03D8E" w:rsidRDefault="00C03D8E"/>
    <w:sectPr w:rsidR="00C03D8E" w:rsidSect="00C03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5F4D"/>
    <w:rsid w:val="00BF5F4D"/>
    <w:rsid w:val="00C03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F4D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BF5F4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BF5F4D"/>
    <w:rPr>
      <w:rFonts w:ascii="Arial" w:eastAsia="Calibri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2016-02-12T04:08:00Z</dcterms:created>
  <dcterms:modified xsi:type="dcterms:W3CDTF">2016-02-12T04:09:00Z</dcterms:modified>
</cp:coreProperties>
</file>