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121" w:rsidRPr="00F632A8" w:rsidRDefault="00B32121" w:rsidP="00B32121">
      <w:pPr>
        <w:spacing w:line="240" w:lineRule="auto"/>
        <w:ind w:left="4320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Приложение № </w:t>
      </w:r>
      <w:r w:rsidRPr="00766B5E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0D0F1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к программе дисц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плины</w:t>
      </w:r>
    </w:p>
    <w:p w:rsidR="00B32121" w:rsidRDefault="00B32121" w:rsidP="00B32121">
      <w:pPr>
        <w:spacing w:line="240" w:lineRule="auto"/>
        <w:ind w:left="4255"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«Основы технического проектирования»</w:t>
      </w:r>
    </w:p>
    <w:p w:rsidR="00B32121" w:rsidRPr="00F632A8" w:rsidRDefault="00B32121" w:rsidP="00B32121">
      <w:pPr>
        <w:spacing w:line="240" w:lineRule="auto"/>
        <w:ind w:left="4255" w:firstLine="709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B32121" w:rsidRPr="00F632A8" w:rsidRDefault="00B32121" w:rsidP="00B32121">
      <w:pPr>
        <w:spacing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32121" w:rsidRPr="00F632A8" w:rsidRDefault="00B32121" w:rsidP="00B32121">
      <w:pPr>
        <w:tabs>
          <w:tab w:val="left" w:pos="1485"/>
        </w:tabs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B32121" w:rsidRPr="006608AC" w:rsidRDefault="00B32121" w:rsidP="00B32121">
      <w:pPr>
        <w:pStyle w:val="a3"/>
        <w:spacing w:line="240" w:lineRule="auto"/>
        <w:rPr>
          <w:rStyle w:val="HTML"/>
          <w:rFonts w:ascii="Times New Roman" w:hAnsi="Times New Roman"/>
          <w:sz w:val="28"/>
          <w:szCs w:val="28"/>
        </w:rPr>
      </w:pPr>
      <w:r w:rsidRPr="00F632A8">
        <w:rPr>
          <w:rFonts w:ascii="Times New Roman" w:hAnsi="Times New Roman" w:cs="Times New Roman"/>
          <w:b/>
          <w:sz w:val="28"/>
          <w:szCs w:val="28"/>
          <w:lang w:eastAsia="en-US"/>
        </w:rPr>
        <w:t>Цель дисциплины</w:t>
      </w:r>
      <w:r w:rsidRPr="00BD2BF3">
        <w:rPr>
          <w:rStyle w:val="HTML"/>
          <w:rFonts w:ascii="Times New Roman" w:hAnsi="Times New Roman"/>
          <w:sz w:val="28"/>
          <w:szCs w:val="28"/>
        </w:rPr>
        <w:t xml:space="preserve"> </w:t>
      </w:r>
      <w:r w:rsidRPr="006608AC">
        <w:rPr>
          <w:rStyle w:val="HTML"/>
          <w:rFonts w:ascii="Times New Roman" w:hAnsi="Times New Roman"/>
          <w:sz w:val="28"/>
          <w:szCs w:val="28"/>
        </w:rPr>
        <w:t>научить будущих специалистов применять общие методы проектирования механизмов и машин, а также автомат</w:t>
      </w:r>
      <w:r w:rsidRPr="006608AC">
        <w:rPr>
          <w:rStyle w:val="HTML"/>
          <w:rFonts w:ascii="Times New Roman" w:hAnsi="Times New Roman"/>
          <w:sz w:val="28"/>
          <w:szCs w:val="28"/>
        </w:rPr>
        <w:t>и</w:t>
      </w:r>
      <w:r w:rsidRPr="006608AC">
        <w:rPr>
          <w:rStyle w:val="HTML"/>
          <w:rFonts w:ascii="Times New Roman" w:hAnsi="Times New Roman"/>
          <w:sz w:val="28"/>
          <w:szCs w:val="28"/>
        </w:rPr>
        <w:t>зированного проектирования узлов и деталей машин, исходя из заданных усл</w:t>
      </w:r>
      <w:r w:rsidRPr="006608AC">
        <w:rPr>
          <w:rStyle w:val="HTML"/>
          <w:rFonts w:ascii="Times New Roman" w:hAnsi="Times New Roman"/>
          <w:sz w:val="28"/>
          <w:szCs w:val="28"/>
        </w:rPr>
        <w:t>о</w:t>
      </w:r>
      <w:r w:rsidRPr="006608AC">
        <w:rPr>
          <w:rStyle w:val="HTML"/>
          <w:rFonts w:ascii="Times New Roman" w:hAnsi="Times New Roman"/>
          <w:sz w:val="28"/>
          <w:szCs w:val="28"/>
        </w:rPr>
        <w:t>вий их работы, обеспечив выбор наиболее рациональных для них матери</w:t>
      </w:r>
      <w:r w:rsidRPr="006608AC">
        <w:rPr>
          <w:rStyle w:val="HTML"/>
          <w:rFonts w:ascii="Times New Roman" w:hAnsi="Times New Roman"/>
          <w:sz w:val="28"/>
          <w:szCs w:val="28"/>
        </w:rPr>
        <w:t>а</w:t>
      </w:r>
      <w:r w:rsidRPr="006608AC">
        <w:rPr>
          <w:rStyle w:val="HTML"/>
          <w:rFonts w:ascii="Times New Roman" w:hAnsi="Times New Roman"/>
          <w:sz w:val="28"/>
          <w:szCs w:val="28"/>
        </w:rPr>
        <w:t>лов, форм, размеров, степени точности, качества поверхностей и технических усл</w:t>
      </w:r>
      <w:r w:rsidRPr="006608AC">
        <w:rPr>
          <w:rStyle w:val="HTML"/>
          <w:rFonts w:ascii="Times New Roman" w:hAnsi="Times New Roman"/>
          <w:sz w:val="28"/>
          <w:szCs w:val="28"/>
        </w:rPr>
        <w:t>о</w:t>
      </w:r>
      <w:r w:rsidRPr="006608AC">
        <w:rPr>
          <w:rStyle w:val="HTML"/>
          <w:rFonts w:ascii="Times New Roman" w:hAnsi="Times New Roman"/>
          <w:sz w:val="28"/>
          <w:szCs w:val="28"/>
        </w:rPr>
        <w:t>вий изготовления</w:t>
      </w:r>
      <w:r>
        <w:rPr>
          <w:rStyle w:val="HTML"/>
          <w:rFonts w:ascii="Times New Roman" w:hAnsi="Times New Roman"/>
          <w:sz w:val="28"/>
          <w:szCs w:val="28"/>
        </w:rPr>
        <w:t>,</w:t>
      </w:r>
      <w:r w:rsidRPr="00D430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овладеть правилами оформления конструкторской технической документации.</w:t>
      </w:r>
    </w:p>
    <w:p w:rsidR="00B32121" w:rsidRDefault="00B32121" w:rsidP="00B32121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B32121" w:rsidRPr="00BD2BF3" w:rsidRDefault="00B32121" w:rsidP="00B32121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16"/>
          <w:szCs w:val="16"/>
          <w:lang w:eastAsia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B32121" w:rsidRPr="00F632A8" w:rsidTr="00B6392D">
        <w:trPr>
          <w:trHeight w:val="681"/>
        </w:trPr>
        <w:tc>
          <w:tcPr>
            <w:tcW w:w="511" w:type="dxa"/>
          </w:tcPr>
          <w:p w:rsidR="00B32121" w:rsidRPr="00F632A8" w:rsidRDefault="00B32121" w:rsidP="00B6392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497" w:type="dxa"/>
            <w:vAlign w:val="center"/>
          </w:tcPr>
          <w:p w:rsidR="00B32121" w:rsidRPr="00F632A8" w:rsidRDefault="00B32121" w:rsidP="00B6392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дисциплиной</w:t>
            </w:r>
          </w:p>
        </w:tc>
      </w:tr>
      <w:tr w:rsidR="00B32121" w:rsidRPr="00F632A8" w:rsidTr="00B6392D">
        <w:trPr>
          <w:trHeight w:val="270"/>
        </w:trPr>
        <w:tc>
          <w:tcPr>
            <w:tcW w:w="511" w:type="dxa"/>
            <w:vAlign w:val="center"/>
          </w:tcPr>
          <w:p w:rsidR="00B32121" w:rsidRPr="00F632A8" w:rsidRDefault="00B32121" w:rsidP="00B6392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97" w:type="dxa"/>
          </w:tcPr>
          <w:p w:rsidR="00B32121" w:rsidRPr="00F632A8" w:rsidRDefault="00B32121" w:rsidP="00B6392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4B6A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пособность решать инженерные задачи с использованием основных законов механики</w:t>
            </w:r>
          </w:p>
        </w:tc>
      </w:tr>
    </w:tbl>
    <w:p w:rsidR="00B32121" w:rsidRPr="00BD2BF3" w:rsidRDefault="00B32121" w:rsidP="00B32121">
      <w:pPr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16"/>
          <w:szCs w:val="16"/>
          <w:lang w:eastAsia="en-US"/>
        </w:rPr>
      </w:pPr>
    </w:p>
    <w:p w:rsidR="00B32121" w:rsidRPr="00F632A8" w:rsidRDefault="00B32121" w:rsidP="00B32121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8"/>
        <w:gridCol w:w="1890"/>
        <w:gridCol w:w="1890"/>
      </w:tblGrid>
      <w:tr w:rsidR="00B32121" w:rsidRPr="007672B9" w:rsidTr="00B6392D">
        <w:trPr>
          <w:trHeight w:val="550"/>
        </w:trPr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890" w:type="dxa"/>
          </w:tcPr>
          <w:p w:rsidR="00B32121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0" w:type="dxa"/>
          </w:tcPr>
          <w:p w:rsidR="00B32121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1.3. Практические занятия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2.1. Курсовой проект (КП)</w:t>
            </w:r>
          </w:p>
        </w:tc>
        <w:tc>
          <w:tcPr>
            <w:tcW w:w="1890" w:type="dxa"/>
          </w:tcPr>
          <w:p w:rsidR="00B32121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2.6. Контрольная работа (К)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Итого часов (стр.1 + стр.2)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B32121" w:rsidRPr="007672B9" w:rsidTr="00B6392D">
        <w:tc>
          <w:tcPr>
            <w:tcW w:w="5688" w:type="dxa"/>
            <w:shd w:val="clear" w:color="auto" w:fill="auto"/>
          </w:tcPr>
          <w:p w:rsidR="00B32121" w:rsidRPr="007672B9" w:rsidRDefault="00B32121" w:rsidP="00B63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B32121" w:rsidRPr="007672B9" w:rsidRDefault="00B32121" w:rsidP="00B639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32121" w:rsidRPr="00F632A8" w:rsidRDefault="00B32121" w:rsidP="00B32121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защита курсового проекта, зачет</w:t>
      </w:r>
    </w:p>
    <w:p w:rsidR="00B32121" w:rsidRPr="00F632A8" w:rsidRDefault="00B32121" w:rsidP="00B32121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B32121" w:rsidRPr="00766B5E" w:rsidRDefault="00B32121" w:rsidP="00B32121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66B5E">
        <w:rPr>
          <w:rFonts w:ascii="Times New Roman" w:hAnsi="Times New Roman" w:cs="Times New Roman"/>
          <w:sz w:val="28"/>
          <w:szCs w:val="28"/>
          <w:lang w:eastAsia="en-US"/>
        </w:rPr>
        <w:t>Перечень изучаемых тем:</w:t>
      </w:r>
    </w:p>
    <w:p w:rsidR="00B32121" w:rsidRPr="00766B5E" w:rsidRDefault="00B32121" w:rsidP="00B32121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D2BF3">
        <w:rPr>
          <w:rFonts w:ascii="Times New Roman" w:hAnsi="Times New Roman"/>
          <w:sz w:val="28"/>
          <w:szCs w:val="28"/>
        </w:rPr>
        <w:t>1</w:t>
      </w:r>
      <w:r w:rsidRPr="00766B5E">
        <w:rPr>
          <w:rFonts w:ascii="Times New Roman" w:hAnsi="Times New Roman"/>
          <w:sz w:val="28"/>
          <w:szCs w:val="28"/>
        </w:rPr>
        <w:t xml:space="preserve">. </w:t>
      </w:r>
      <w:r w:rsidRPr="00766B5E">
        <w:rPr>
          <w:rFonts w:ascii="Times New Roman" w:hAnsi="Times New Roman" w:cs="Times New Roman"/>
          <w:sz w:val="28"/>
          <w:szCs w:val="28"/>
        </w:rPr>
        <w:t xml:space="preserve">Введение. </w:t>
      </w:r>
      <w:r>
        <w:rPr>
          <w:rFonts w:ascii="Times New Roman" w:hAnsi="Times New Roman" w:cs="Times New Roman"/>
          <w:sz w:val="28"/>
          <w:szCs w:val="28"/>
        </w:rPr>
        <w:t>Механические передачи.</w:t>
      </w:r>
    </w:p>
    <w:p w:rsidR="00B32121" w:rsidRPr="00766B5E" w:rsidRDefault="00B32121" w:rsidP="00B32121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766B5E">
        <w:rPr>
          <w:rFonts w:ascii="Times New Roman" w:hAnsi="Times New Roman"/>
          <w:sz w:val="28"/>
          <w:szCs w:val="28"/>
        </w:rPr>
        <w:t xml:space="preserve">2. </w:t>
      </w:r>
      <w:r w:rsidRPr="00D43020">
        <w:rPr>
          <w:rFonts w:ascii="Times New Roman" w:hAnsi="Times New Roman" w:cs="Times New Roman"/>
          <w:sz w:val="28"/>
          <w:szCs w:val="28"/>
        </w:rPr>
        <w:t>Детали и узлы, обслуживающие передачи</w:t>
      </w:r>
      <w:r w:rsidRPr="00766B5E">
        <w:rPr>
          <w:rFonts w:ascii="Times New Roman" w:hAnsi="Times New Roman" w:cs="Times New Roman"/>
          <w:sz w:val="28"/>
          <w:szCs w:val="28"/>
        </w:rPr>
        <w:t>.</w:t>
      </w:r>
    </w:p>
    <w:p w:rsidR="00652AFC" w:rsidRDefault="00B32121" w:rsidP="00B32121">
      <w:r w:rsidRPr="00766B5E">
        <w:rPr>
          <w:rFonts w:ascii="Times New Roman" w:hAnsi="Times New Roman"/>
          <w:sz w:val="28"/>
          <w:szCs w:val="28"/>
        </w:rPr>
        <w:t xml:space="preserve">3. </w:t>
      </w:r>
      <w:r w:rsidRPr="00D43020">
        <w:rPr>
          <w:rFonts w:ascii="Times New Roman" w:hAnsi="Times New Roman" w:cs="Times New Roman"/>
          <w:sz w:val="28"/>
          <w:szCs w:val="28"/>
        </w:rPr>
        <w:t>Грузоподъемные машины</w:t>
      </w:r>
      <w:r w:rsidRPr="00766B5E">
        <w:rPr>
          <w:rFonts w:ascii="Times New Roman" w:hAnsi="Times New Roman" w:cs="Times New Roman"/>
          <w:sz w:val="28"/>
          <w:szCs w:val="28"/>
        </w:rPr>
        <w:t>.</w:t>
      </w:r>
    </w:p>
    <w:sectPr w:rsidR="00652AFC" w:rsidSect="00652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32121"/>
    <w:rsid w:val="00652AFC"/>
    <w:rsid w:val="00B32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21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rsid w:val="00B32121"/>
  </w:style>
  <w:style w:type="paragraph" w:styleId="a3">
    <w:name w:val="Body Text"/>
    <w:basedOn w:val="a"/>
    <w:link w:val="a4"/>
    <w:rsid w:val="00B32121"/>
    <w:pPr>
      <w:spacing w:after="120"/>
    </w:pPr>
  </w:style>
  <w:style w:type="character" w:customStyle="1" w:styleId="a4">
    <w:name w:val="Основной текст Знак"/>
    <w:basedOn w:val="a0"/>
    <w:link w:val="a3"/>
    <w:rsid w:val="00B32121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2016-02-25T08:03:00Z</dcterms:created>
  <dcterms:modified xsi:type="dcterms:W3CDTF">2016-02-25T08:04:00Z</dcterms:modified>
</cp:coreProperties>
</file>