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DBB" w:rsidRPr="00F632A8" w:rsidRDefault="00562DBB" w:rsidP="00562DBB">
      <w:pPr>
        <w:ind w:left="5103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t xml:space="preserve">Приложение № </w:t>
      </w:r>
      <w:r>
        <w:rPr>
          <w:sz w:val="28"/>
          <w:szCs w:val="28"/>
          <w:u w:val="single"/>
          <w:lang w:eastAsia="en-US"/>
        </w:rPr>
        <w:t>1</w:t>
      </w:r>
      <w:r>
        <w:rPr>
          <w:sz w:val="28"/>
          <w:szCs w:val="28"/>
          <w:lang w:eastAsia="en-US"/>
        </w:rPr>
        <w:t xml:space="preserve"> </w:t>
      </w:r>
      <w:r w:rsidRPr="00F632A8">
        <w:rPr>
          <w:sz w:val="28"/>
          <w:szCs w:val="28"/>
          <w:lang w:eastAsia="en-US"/>
        </w:rPr>
        <w:t>к программе ди</w:t>
      </w:r>
      <w:r w:rsidRPr="00F632A8">
        <w:rPr>
          <w:sz w:val="28"/>
          <w:szCs w:val="28"/>
          <w:lang w:eastAsia="en-US"/>
        </w:rPr>
        <w:t>с</w:t>
      </w:r>
      <w:r w:rsidRPr="00F632A8">
        <w:rPr>
          <w:sz w:val="28"/>
          <w:szCs w:val="28"/>
          <w:lang w:eastAsia="en-US"/>
        </w:rPr>
        <w:t>циплины</w:t>
      </w:r>
    </w:p>
    <w:p w:rsidR="00562DBB" w:rsidRPr="00F632A8" w:rsidRDefault="00562DBB" w:rsidP="00562DBB">
      <w:pPr>
        <w:ind w:left="4255" w:firstLine="709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u w:val="single"/>
          <w:lang w:eastAsia="en-US"/>
        </w:rPr>
        <w:t>Теоретическая механика</w:t>
      </w:r>
    </w:p>
    <w:p w:rsidR="00562DBB" w:rsidRPr="00F632A8" w:rsidRDefault="00562DBB" w:rsidP="00562DBB">
      <w:pPr>
        <w:tabs>
          <w:tab w:val="left" w:pos="1485"/>
        </w:tabs>
        <w:jc w:val="center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t>Аннотация дисциплины</w:t>
      </w:r>
    </w:p>
    <w:p w:rsidR="00562DBB" w:rsidRPr="00F632A8" w:rsidRDefault="00562DBB" w:rsidP="00562DBB">
      <w:pPr>
        <w:tabs>
          <w:tab w:val="left" w:pos="1485"/>
        </w:tabs>
        <w:rPr>
          <w:sz w:val="28"/>
          <w:szCs w:val="28"/>
          <w:lang w:eastAsia="en-US"/>
        </w:rPr>
      </w:pPr>
    </w:p>
    <w:p w:rsidR="00562DBB" w:rsidRDefault="00562DBB" w:rsidP="00562DBB">
      <w:pPr>
        <w:tabs>
          <w:tab w:val="left" w:pos="1485"/>
        </w:tabs>
        <w:ind w:firstLine="709"/>
        <w:jc w:val="both"/>
        <w:rPr>
          <w:sz w:val="28"/>
          <w:szCs w:val="28"/>
          <w:lang w:eastAsia="en-US"/>
        </w:rPr>
      </w:pPr>
      <w:r w:rsidRPr="00F632A8">
        <w:rPr>
          <w:b/>
          <w:sz w:val="28"/>
          <w:szCs w:val="28"/>
          <w:lang w:eastAsia="en-US"/>
        </w:rPr>
        <w:t xml:space="preserve">Цель дисциплины: </w:t>
      </w:r>
      <w:r>
        <w:rPr>
          <w:sz w:val="28"/>
          <w:szCs w:val="28"/>
        </w:rPr>
        <w:t>сформировать у студентов научную базу, основанную на общих законах механики, для дальнейшего применения при изучении последующих инженерных дисциплин – сопротивления материалов, теории механизмов</w:t>
      </w:r>
      <w:r w:rsidRPr="00146BFC">
        <w:rPr>
          <w:sz w:val="28"/>
          <w:szCs w:val="28"/>
        </w:rPr>
        <w:t xml:space="preserve"> </w:t>
      </w:r>
      <w:r>
        <w:rPr>
          <w:sz w:val="28"/>
          <w:szCs w:val="28"/>
        </w:rPr>
        <w:t>и машин, деталей машин, строительной механики и др.</w:t>
      </w:r>
    </w:p>
    <w:p w:rsidR="00562DBB" w:rsidRPr="00F632A8" w:rsidRDefault="00562DBB" w:rsidP="00562DBB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</w:p>
    <w:p w:rsidR="00562DBB" w:rsidRDefault="00562DBB" w:rsidP="00562DBB">
      <w:pPr>
        <w:tabs>
          <w:tab w:val="left" w:pos="1485"/>
        </w:tabs>
        <w:ind w:firstLine="709"/>
        <w:jc w:val="both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sz w:val="28"/>
          <w:szCs w:val="28"/>
          <w:lang w:eastAsia="en-US"/>
        </w:rPr>
        <w:t>ю</w:t>
      </w:r>
      <w:r w:rsidRPr="00F632A8">
        <w:rPr>
          <w:sz w:val="28"/>
          <w:szCs w:val="28"/>
          <w:lang w:eastAsia="en-US"/>
        </w:rPr>
        <w:t>щихся следующих компетенций:</w:t>
      </w:r>
    </w:p>
    <w:p w:rsidR="00562DBB" w:rsidRPr="00F632A8" w:rsidRDefault="00562DBB" w:rsidP="00562DBB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9294"/>
      </w:tblGrid>
      <w:tr w:rsidR="00562DBB" w:rsidRPr="00F632A8" w:rsidTr="002C6A3B">
        <w:trPr>
          <w:trHeight w:val="681"/>
        </w:trPr>
        <w:tc>
          <w:tcPr>
            <w:tcW w:w="511" w:type="dxa"/>
          </w:tcPr>
          <w:p w:rsidR="00562DBB" w:rsidRPr="00F632A8" w:rsidRDefault="00562DBB" w:rsidP="002C6A3B">
            <w:pPr>
              <w:autoSpaceDE w:val="0"/>
              <w:autoSpaceDN w:val="0"/>
              <w:adjustRightInd w:val="0"/>
              <w:rPr>
                <w:bCs/>
                <w:iCs/>
                <w:lang w:eastAsia="en-US"/>
              </w:rPr>
            </w:pPr>
            <w:r w:rsidRPr="00F632A8">
              <w:rPr>
                <w:bCs/>
                <w:iCs/>
                <w:lang w:eastAsia="en-US"/>
              </w:rPr>
              <w:t xml:space="preserve">№ </w:t>
            </w:r>
            <w:proofErr w:type="spellStart"/>
            <w:proofErr w:type="gramStart"/>
            <w:r w:rsidRPr="00F632A8">
              <w:rPr>
                <w:bCs/>
                <w:iCs/>
                <w:lang w:eastAsia="en-US"/>
              </w:rPr>
              <w:t>п</w:t>
            </w:r>
            <w:proofErr w:type="spellEnd"/>
            <w:proofErr w:type="gramEnd"/>
            <w:r w:rsidRPr="00F632A8">
              <w:rPr>
                <w:bCs/>
                <w:iCs/>
                <w:lang w:eastAsia="en-US"/>
              </w:rPr>
              <w:t>/</w:t>
            </w:r>
            <w:proofErr w:type="spellStart"/>
            <w:r w:rsidRPr="00F632A8">
              <w:rPr>
                <w:bCs/>
                <w:iCs/>
                <w:lang w:eastAsia="en-US"/>
              </w:rPr>
              <w:t>п</w:t>
            </w:r>
            <w:proofErr w:type="spellEnd"/>
          </w:p>
        </w:tc>
        <w:tc>
          <w:tcPr>
            <w:tcW w:w="9294" w:type="dxa"/>
            <w:vAlign w:val="center"/>
          </w:tcPr>
          <w:p w:rsidR="00562DBB" w:rsidRPr="00F632A8" w:rsidRDefault="00562DBB" w:rsidP="002C6A3B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 w:rsidRPr="00F632A8">
              <w:rPr>
                <w:bCs/>
                <w:iCs/>
                <w:lang w:eastAsia="en-US"/>
              </w:rPr>
              <w:t>Содержание компетенций, формируемых полностью</w:t>
            </w:r>
            <w:r>
              <w:rPr>
                <w:bCs/>
                <w:iCs/>
                <w:lang w:eastAsia="en-US"/>
              </w:rPr>
              <w:t xml:space="preserve"> </w:t>
            </w:r>
            <w:r w:rsidRPr="00F632A8">
              <w:rPr>
                <w:bCs/>
                <w:iCs/>
                <w:lang w:eastAsia="en-US"/>
              </w:rPr>
              <w:t>или частично данной дисциплиной</w:t>
            </w:r>
          </w:p>
        </w:tc>
      </w:tr>
      <w:tr w:rsidR="00562DBB" w:rsidRPr="00F632A8" w:rsidTr="002C6A3B">
        <w:trPr>
          <w:trHeight w:val="270"/>
        </w:trPr>
        <w:tc>
          <w:tcPr>
            <w:tcW w:w="511" w:type="dxa"/>
            <w:vAlign w:val="center"/>
          </w:tcPr>
          <w:p w:rsidR="00562DBB" w:rsidRPr="00F632A8" w:rsidRDefault="00562DBB" w:rsidP="002C6A3B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</w:t>
            </w:r>
          </w:p>
        </w:tc>
        <w:tc>
          <w:tcPr>
            <w:tcW w:w="9294" w:type="dxa"/>
          </w:tcPr>
          <w:p w:rsidR="00562DBB" w:rsidRPr="00F632A8" w:rsidRDefault="00562DBB" w:rsidP="002C6A3B">
            <w:pPr>
              <w:autoSpaceDE w:val="0"/>
              <w:autoSpaceDN w:val="0"/>
              <w:adjustRightInd w:val="0"/>
              <w:rPr>
                <w:bCs/>
                <w:iCs/>
                <w:lang w:eastAsia="en-US"/>
              </w:rPr>
            </w:pPr>
            <w:r w:rsidRPr="00CB4264">
              <w:rPr>
                <w:color w:val="000000"/>
              </w:rPr>
              <w:t>готовность применять систему фундаментальных знаний (математических, естественнонаучных, инженерных и экономических) для идентификации, формулирования и решения технических и технологических проблем эксплуатации транспортно-технологических машин и комплексов</w:t>
            </w:r>
            <w:r>
              <w:rPr>
                <w:color w:val="000000"/>
              </w:rPr>
              <w:t xml:space="preserve"> (ОПК-9)</w:t>
            </w:r>
          </w:p>
        </w:tc>
      </w:tr>
    </w:tbl>
    <w:p w:rsidR="00562DBB" w:rsidRPr="00F632A8" w:rsidRDefault="00562DBB" w:rsidP="00562DBB">
      <w:pPr>
        <w:tabs>
          <w:tab w:val="left" w:pos="1485"/>
        </w:tabs>
        <w:rPr>
          <w:sz w:val="28"/>
          <w:szCs w:val="28"/>
          <w:lang w:eastAsia="en-US"/>
        </w:rPr>
      </w:pPr>
    </w:p>
    <w:p w:rsidR="00562DBB" w:rsidRPr="00F632A8" w:rsidRDefault="00562DBB" w:rsidP="00562DBB">
      <w:pPr>
        <w:outlineLvl w:val="0"/>
      </w:pPr>
      <w:r w:rsidRPr="00F632A8">
        <w:rPr>
          <w:sz w:val="28"/>
          <w:szCs w:val="28"/>
          <w:lang w:eastAsia="en-US"/>
        </w:rPr>
        <w:t>Трудоемкость дисциплины</w:t>
      </w:r>
    </w:p>
    <w:p w:rsidR="00562DBB" w:rsidRPr="00F632A8" w:rsidRDefault="00562DBB" w:rsidP="00562DBB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560"/>
        <w:gridCol w:w="1356"/>
      </w:tblGrid>
      <w:tr w:rsidR="00562DBB" w:rsidRPr="00F632A8" w:rsidTr="002C6A3B">
        <w:tc>
          <w:tcPr>
            <w:tcW w:w="4687" w:type="dxa"/>
            <w:vMerge w:val="restart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Вид занятий</w:t>
            </w:r>
          </w:p>
        </w:tc>
        <w:tc>
          <w:tcPr>
            <w:tcW w:w="5141" w:type="dxa"/>
            <w:gridSpan w:val="3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Форма обучения</w:t>
            </w:r>
          </w:p>
        </w:tc>
      </w:tr>
      <w:tr w:rsidR="00562DBB" w:rsidRPr="00F632A8" w:rsidTr="002C6A3B">
        <w:tc>
          <w:tcPr>
            <w:tcW w:w="4687" w:type="dxa"/>
            <w:vMerge/>
          </w:tcPr>
          <w:p w:rsidR="00562DBB" w:rsidRPr="00F632A8" w:rsidRDefault="00562DBB" w:rsidP="002C6A3B">
            <w:pPr>
              <w:tabs>
                <w:tab w:val="left" w:pos="1485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очная</w:t>
            </w:r>
          </w:p>
        </w:tc>
        <w:tc>
          <w:tcPr>
            <w:tcW w:w="2916" w:type="dxa"/>
            <w:gridSpan w:val="2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заочная</w:t>
            </w:r>
          </w:p>
        </w:tc>
      </w:tr>
      <w:tr w:rsidR="00562DBB" w:rsidRPr="00F632A8" w:rsidTr="002C6A3B">
        <w:tc>
          <w:tcPr>
            <w:tcW w:w="4687" w:type="dxa"/>
            <w:vMerge/>
          </w:tcPr>
          <w:p w:rsidR="00562DBB" w:rsidRPr="00F632A8" w:rsidRDefault="00562DBB" w:rsidP="002C6A3B">
            <w:pPr>
              <w:tabs>
                <w:tab w:val="left" w:pos="1485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5141" w:type="dxa"/>
            <w:gridSpan w:val="3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программа подготовки</w:t>
            </w:r>
          </w:p>
        </w:tc>
      </w:tr>
      <w:tr w:rsidR="00562DBB" w:rsidRPr="00F632A8" w:rsidTr="002C6A3B">
        <w:tc>
          <w:tcPr>
            <w:tcW w:w="4687" w:type="dxa"/>
            <w:vMerge/>
          </w:tcPr>
          <w:p w:rsidR="00562DBB" w:rsidRPr="00F632A8" w:rsidRDefault="00562DBB" w:rsidP="002C6A3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сокращенная</w:t>
            </w:r>
          </w:p>
        </w:tc>
        <w:tc>
          <w:tcPr>
            <w:tcW w:w="1560" w:type="dxa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полная</w:t>
            </w:r>
          </w:p>
        </w:tc>
        <w:tc>
          <w:tcPr>
            <w:tcW w:w="1356" w:type="dxa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сокращенная</w:t>
            </w:r>
          </w:p>
        </w:tc>
      </w:tr>
      <w:tr w:rsidR="00562DBB" w:rsidRPr="00F632A8" w:rsidTr="002C6A3B">
        <w:tc>
          <w:tcPr>
            <w:tcW w:w="4687" w:type="dxa"/>
          </w:tcPr>
          <w:p w:rsidR="00562DBB" w:rsidRPr="00606E16" w:rsidRDefault="00562DBB" w:rsidP="002C6A3B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1. Аудиторные занятия, всего, часов</w:t>
            </w:r>
          </w:p>
        </w:tc>
        <w:tc>
          <w:tcPr>
            <w:tcW w:w="2225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92</w:t>
            </w:r>
          </w:p>
        </w:tc>
        <w:tc>
          <w:tcPr>
            <w:tcW w:w="1560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56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62DBB" w:rsidRPr="00F632A8" w:rsidTr="002C6A3B">
        <w:tc>
          <w:tcPr>
            <w:tcW w:w="4687" w:type="dxa"/>
          </w:tcPr>
          <w:p w:rsidR="00562DBB" w:rsidRPr="00606E16" w:rsidRDefault="00562DBB" w:rsidP="002C6A3B">
            <w:pPr>
              <w:jc w:val="center"/>
              <w:rPr>
                <w:lang w:eastAsia="en-US"/>
              </w:rPr>
            </w:pPr>
            <w:r w:rsidRPr="00606E16">
              <w:rPr>
                <w:lang w:eastAsia="en-US"/>
              </w:rPr>
              <w:t>в том числе:</w:t>
            </w:r>
          </w:p>
          <w:p w:rsidR="00562DBB" w:rsidRPr="00606E16" w:rsidRDefault="00562DBB" w:rsidP="002C6A3B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1.1. Лекции</w:t>
            </w:r>
          </w:p>
        </w:tc>
        <w:tc>
          <w:tcPr>
            <w:tcW w:w="2225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1560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56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62DBB" w:rsidRPr="00F632A8" w:rsidTr="002C6A3B">
        <w:tc>
          <w:tcPr>
            <w:tcW w:w="4687" w:type="dxa"/>
          </w:tcPr>
          <w:p w:rsidR="00562DBB" w:rsidRPr="00606E16" w:rsidRDefault="00562DBB" w:rsidP="002C6A3B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1.2. Лабораторные работы</w:t>
            </w:r>
          </w:p>
        </w:tc>
        <w:tc>
          <w:tcPr>
            <w:tcW w:w="2225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56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62DBB" w:rsidRPr="00F632A8" w:rsidTr="002C6A3B">
        <w:tc>
          <w:tcPr>
            <w:tcW w:w="4687" w:type="dxa"/>
          </w:tcPr>
          <w:p w:rsidR="00562DBB" w:rsidRPr="00606E16" w:rsidRDefault="00562DBB" w:rsidP="002C6A3B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52</w:t>
            </w:r>
          </w:p>
        </w:tc>
        <w:tc>
          <w:tcPr>
            <w:tcW w:w="1560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56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62DBB" w:rsidRPr="00F632A8" w:rsidTr="002C6A3B">
        <w:tc>
          <w:tcPr>
            <w:tcW w:w="4687" w:type="dxa"/>
          </w:tcPr>
          <w:p w:rsidR="00562DBB" w:rsidRPr="00606E16" w:rsidRDefault="00562DBB" w:rsidP="002C6A3B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2. Самостоятельная работа, часов</w:t>
            </w:r>
          </w:p>
        </w:tc>
        <w:tc>
          <w:tcPr>
            <w:tcW w:w="2225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63</w:t>
            </w:r>
          </w:p>
        </w:tc>
        <w:tc>
          <w:tcPr>
            <w:tcW w:w="1560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56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62DBB" w:rsidRPr="00F632A8" w:rsidTr="002C6A3B">
        <w:tc>
          <w:tcPr>
            <w:tcW w:w="4687" w:type="dxa"/>
          </w:tcPr>
          <w:p w:rsidR="00562DBB" w:rsidRPr="00606E16" w:rsidRDefault="00562DBB" w:rsidP="002C6A3B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Всего часов (стр. 1 + стр. 2)</w:t>
            </w:r>
          </w:p>
        </w:tc>
        <w:tc>
          <w:tcPr>
            <w:tcW w:w="2225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180</w:t>
            </w:r>
          </w:p>
        </w:tc>
        <w:tc>
          <w:tcPr>
            <w:tcW w:w="1560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56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62DBB" w:rsidRPr="00F632A8" w:rsidTr="002C6A3B">
        <w:tc>
          <w:tcPr>
            <w:tcW w:w="4687" w:type="dxa"/>
          </w:tcPr>
          <w:p w:rsidR="00562DBB" w:rsidRPr="00606E16" w:rsidRDefault="00562DBB" w:rsidP="002C6A3B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Общая трудоемкость, зачетных единиц</w:t>
            </w:r>
          </w:p>
        </w:tc>
        <w:tc>
          <w:tcPr>
            <w:tcW w:w="2225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60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56" w:type="dxa"/>
            <w:vAlign w:val="center"/>
          </w:tcPr>
          <w:p w:rsidR="00562DBB" w:rsidRPr="00F632A8" w:rsidRDefault="00562DBB" w:rsidP="002C6A3B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562DBB" w:rsidRDefault="00562DBB" w:rsidP="00562DBB">
      <w:pPr>
        <w:tabs>
          <w:tab w:val="left" w:pos="1485"/>
        </w:tabs>
        <w:rPr>
          <w:sz w:val="28"/>
          <w:szCs w:val="28"/>
          <w:lang w:eastAsia="en-US"/>
        </w:rPr>
      </w:pPr>
    </w:p>
    <w:p w:rsidR="00562DBB" w:rsidRPr="00F632A8" w:rsidRDefault="00562DBB" w:rsidP="00562DBB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  <w:r w:rsidRPr="00B97565">
        <w:rPr>
          <w:sz w:val="28"/>
          <w:szCs w:val="28"/>
          <w:lang w:eastAsia="en-US"/>
        </w:rPr>
        <w:t>Формы промежуточной аттестации</w:t>
      </w:r>
      <w:r w:rsidRPr="00F632A8">
        <w:rPr>
          <w:sz w:val="28"/>
          <w:szCs w:val="28"/>
          <w:lang w:eastAsia="en-US"/>
        </w:rPr>
        <w:t xml:space="preserve">: </w:t>
      </w:r>
      <w:r>
        <w:rPr>
          <w:sz w:val="28"/>
          <w:szCs w:val="28"/>
          <w:u w:val="single"/>
          <w:lang w:eastAsia="en-US"/>
        </w:rPr>
        <w:t xml:space="preserve">                   зачет, экзамен                   </w:t>
      </w:r>
      <w:r w:rsidRPr="00F632A8">
        <w:rPr>
          <w:sz w:val="28"/>
          <w:szCs w:val="28"/>
          <w:lang w:eastAsia="en-US"/>
        </w:rPr>
        <w:t>_</w:t>
      </w:r>
    </w:p>
    <w:p w:rsidR="00562DBB" w:rsidRPr="00F632A8" w:rsidRDefault="00562DBB" w:rsidP="00562DBB">
      <w:pPr>
        <w:tabs>
          <w:tab w:val="left" w:pos="1485"/>
        </w:tabs>
        <w:ind w:firstLine="709"/>
        <w:rPr>
          <w:sz w:val="16"/>
          <w:szCs w:val="16"/>
          <w:lang w:eastAsia="en-US"/>
        </w:rPr>
      </w:pP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16"/>
          <w:szCs w:val="16"/>
          <w:lang w:eastAsia="en-US"/>
        </w:rPr>
        <w:t>(зачет, экзамен, дифференцированный зачет)</w:t>
      </w:r>
    </w:p>
    <w:p w:rsidR="00562DBB" w:rsidRPr="00F632A8" w:rsidRDefault="00562DBB" w:rsidP="00562DBB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</w:p>
    <w:p w:rsidR="00562DBB" w:rsidRPr="00F632A8" w:rsidRDefault="00562DBB" w:rsidP="00562DBB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  <w:r w:rsidRPr="006B1369">
        <w:rPr>
          <w:sz w:val="28"/>
          <w:szCs w:val="28"/>
          <w:lang w:eastAsia="en-US"/>
        </w:rPr>
        <w:t>Перечень изучаемых тем</w:t>
      </w:r>
      <w:r w:rsidRPr="00F632A8">
        <w:rPr>
          <w:sz w:val="28"/>
          <w:szCs w:val="28"/>
          <w:lang w:eastAsia="en-US"/>
        </w:rPr>
        <w:t>: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  <w:r w:rsidRPr="00944B10">
        <w:rPr>
          <w:sz w:val="28"/>
          <w:szCs w:val="28"/>
          <w:lang w:eastAsia="en-US"/>
        </w:rPr>
        <w:t xml:space="preserve">1. </w:t>
      </w:r>
      <w:r w:rsidRPr="00944B10">
        <w:rPr>
          <w:sz w:val="28"/>
          <w:szCs w:val="28"/>
        </w:rPr>
        <w:t>Введение.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  <w:r w:rsidRPr="00944B10">
        <w:rPr>
          <w:sz w:val="28"/>
          <w:szCs w:val="28"/>
          <w:lang w:eastAsia="en-US"/>
        </w:rPr>
        <w:t xml:space="preserve">2. </w:t>
      </w:r>
      <w:r w:rsidRPr="00944B10">
        <w:rPr>
          <w:color w:val="000000"/>
          <w:sz w:val="28"/>
          <w:szCs w:val="28"/>
        </w:rPr>
        <w:t>Система сходящихся сил</w:t>
      </w:r>
      <w:r w:rsidRPr="00944B10">
        <w:rPr>
          <w:sz w:val="28"/>
          <w:szCs w:val="28"/>
        </w:rPr>
        <w:t>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sz w:val="28"/>
          <w:szCs w:val="28"/>
        </w:rPr>
      </w:pPr>
      <w:r w:rsidRPr="00944B10">
        <w:rPr>
          <w:sz w:val="28"/>
          <w:szCs w:val="28"/>
          <w:lang w:eastAsia="en-US"/>
        </w:rPr>
        <w:t xml:space="preserve">3. </w:t>
      </w:r>
      <w:r w:rsidRPr="00944B10">
        <w:rPr>
          <w:color w:val="000000"/>
          <w:sz w:val="28"/>
          <w:szCs w:val="28"/>
        </w:rPr>
        <w:t>Пара сил.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sz w:val="28"/>
          <w:szCs w:val="28"/>
        </w:rPr>
      </w:pPr>
      <w:r w:rsidRPr="00944B10">
        <w:rPr>
          <w:sz w:val="28"/>
          <w:szCs w:val="28"/>
        </w:rPr>
        <w:t xml:space="preserve">4. </w:t>
      </w:r>
      <w:r w:rsidRPr="00944B10">
        <w:rPr>
          <w:color w:val="000000"/>
          <w:sz w:val="28"/>
          <w:szCs w:val="28"/>
        </w:rPr>
        <w:t>Равновесие системы тел.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sz w:val="28"/>
          <w:szCs w:val="28"/>
        </w:rPr>
      </w:pPr>
      <w:r w:rsidRPr="00944B10">
        <w:rPr>
          <w:sz w:val="28"/>
          <w:szCs w:val="28"/>
        </w:rPr>
        <w:t>5. Кинематика точки.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sz w:val="28"/>
          <w:szCs w:val="28"/>
        </w:rPr>
      </w:pPr>
      <w:r w:rsidRPr="00944B10">
        <w:rPr>
          <w:sz w:val="28"/>
          <w:szCs w:val="28"/>
        </w:rPr>
        <w:t xml:space="preserve">6. </w:t>
      </w:r>
      <w:r w:rsidRPr="00944B10">
        <w:rPr>
          <w:color w:val="000000"/>
          <w:sz w:val="28"/>
          <w:szCs w:val="28"/>
        </w:rPr>
        <w:t>Поступательное  и вращательное движение твердого тела</w:t>
      </w:r>
      <w:r w:rsidRPr="00944B10">
        <w:rPr>
          <w:sz w:val="28"/>
          <w:szCs w:val="28"/>
        </w:rPr>
        <w:t>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sz w:val="28"/>
          <w:szCs w:val="28"/>
        </w:rPr>
      </w:pPr>
      <w:r w:rsidRPr="00944B10">
        <w:rPr>
          <w:sz w:val="28"/>
          <w:szCs w:val="28"/>
        </w:rPr>
        <w:lastRenderedPageBreak/>
        <w:t xml:space="preserve">7. </w:t>
      </w:r>
      <w:r w:rsidRPr="00944B10">
        <w:rPr>
          <w:color w:val="000000"/>
          <w:sz w:val="28"/>
          <w:szCs w:val="28"/>
        </w:rPr>
        <w:t>Плоскопараллельное движение твердого тела</w:t>
      </w:r>
      <w:r w:rsidRPr="00944B10">
        <w:rPr>
          <w:sz w:val="28"/>
          <w:szCs w:val="28"/>
        </w:rPr>
        <w:t>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sz w:val="28"/>
          <w:szCs w:val="28"/>
        </w:rPr>
      </w:pPr>
      <w:r w:rsidRPr="00944B10">
        <w:rPr>
          <w:sz w:val="28"/>
          <w:szCs w:val="28"/>
        </w:rPr>
        <w:t xml:space="preserve">8. </w:t>
      </w:r>
      <w:r w:rsidRPr="00944B10">
        <w:rPr>
          <w:color w:val="000000"/>
          <w:sz w:val="28"/>
          <w:szCs w:val="28"/>
        </w:rPr>
        <w:t>Ускорение точки при плоском движении тела.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sz w:val="28"/>
          <w:szCs w:val="28"/>
        </w:rPr>
        <w:t xml:space="preserve">9. </w:t>
      </w:r>
      <w:r w:rsidRPr="00944B10">
        <w:rPr>
          <w:color w:val="000000"/>
          <w:sz w:val="28"/>
          <w:szCs w:val="28"/>
        </w:rPr>
        <w:t>Сложное движение точки.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10. Теорема о сложении ускорений (теорема Кориолиса</w:t>
      </w:r>
      <w:r>
        <w:rPr>
          <w:color w:val="000000"/>
          <w:sz w:val="28"/>
          <w:szCs w:val="28"/>
        </w:rPr>
        <w:t>).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11. Дифференциальные уравнения движения материальной точки.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12. Колебания точки.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13. Динамика материальной системы.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14. Дифференциальные уравнения движения механической системы.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15. Работа, мощность силы.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16. Принцип Даламбера для точки.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17. Связи и их уравнения.</w:t>
      </w:r>
    </w:p>
    <w:p w:rsidR="00562DBB" w:rsidRPr="00944B10" w:rsidRDefault="00562DBB" w:rsidP="00562DBB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 xml:space="preserve">18. Принцип возможных перемещений. </w:t>
      </w:r>
    </w:p>
    <w:p w:rsidR="00562DBB" w:rsidRPr="00944B10" w:rsidRDefault="00562DBB" w:rsidP="00562DBB">
      <w:pPr>
        <w:tabs>
          <w:tab w:val="left" w:pos="1485"/>
        </w:tabs>
        <w:ind w:left="1134" w:hanging="425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19. Дифференциальные уравнения движения механической системы в обобщенных координатах</w:t>
      </w:r>
    </w:p>
    <w:p w:rsidR="00562DBB" w:rsidRPr="00944B10" w:rsidRDefault="00562DBB" w:rsidP="00562DBB">
      <w:pPr>
        <w:tabs>
          <w:tab w:val="left" w:pos="1485"/>
        </w:tabs>
        <w:ind w:left="1418" w:hanging="709"/>
        <w:rPr>
          <w:sz w:val="28"/>
          <w:szCs w:val="28"/>
          <w:lang w:eastAsia="en-US"/>
        </w:rPr>
      </w:pPr>
      <w:r w:rsidRPr="00944B10">
        <w:rPr>
          <w:color w:val="000000"/>
          <w:sz w:val="28"/>
          <w:szCs w:val="28"/>
        </w:rPr>
        <w:t>20. Теорема об изменении количества движения материальной точки при ударе.</w:t>
      </w:r>
    </w:p>
    <w:p w:rsidR="00F1370F" w:rsidRDefault="00F1370F"/>
    <w:sectPr w:rsidR="00F1370F" w:rsidSect="00E95CEF">
      <w:footerReference w:type="even" r:id="rId4"/>
      <w:footerReference w:type="default" r:id="rId5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31" w:rsidRDefault="00562DBB" w:rsidP="008526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7431" w:rsidRDefault="00562DBB" w:rsidP="0085267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31" w:rsidRDefault="00562DBB" w:rsidP="008526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107431" w:rsidRDefault="00562DBB" w:rsidP="00852675">
    <w:pPr>
      <w:pStyle w:val="a3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62DBB"/>
    <w:rsid w:val="00562DBB"/>
    <w:rsid w:val="00F13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62DBB"/>
    <w:pPr>
      <w:tabs>
        <w:tab w:val="center" w:pos="4677"/>
        <w:tab w:val="right" w:pos="9355"/>
      </w:tabs>
    </w:pPr>
    <w:rPr>
      <w:sz w:val="20"/>
      <w:szCs w:val="20"/>
      <w:lang w:val="de-LU"/>
    </w:rPr>
  </w:style>
  <w:style w:type="character" w:customStyle="1" w:styleId="a4">
    <w:name w:val="Нижний колонтитул Знак"/>
    <w:basedOn w:val="a0"/>
    <w:link w:val="a3"/>
    <w:rsid w:val="00562DBB"/>
    <w:rPr>
      <w:rFonts w:ascii="Times New Roman" w:eastAsia="Times New Roman" w:hAnsi="Times New Roman" w:cs="Times New Roman"/>
      <w:sz w:val="20"/>
      <w:szCs w:val="20"/>
      <w:lang w:val="de-LU"/>
    </w:rPr>
  </w:style>
  <w:style w:type="character" w:styleId="a5">
    <w:name w:val="page number"/>
    <w:basedOn w:val="a0"/>
    <w:rsid w:val="00562D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2016-02-11T04:22:00Z</dcterms:created>
  <dcterms:modified xsi:type="dcterms:W3CDTF">2016-02-11T04:23:00Z</dcterms:modified>
</cp:coreProperties>
</file>