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B1C" w:rsidRDefault="002F4797" w:rsidP="00861B1C">
      <w:pPr>
        <w:spacing w:after="0"/>
        <w:ind w:left="3828" w:firstLine="283"/>
        <w:jc w:val="right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8D0BF5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</w:p>
    <w:p w:rsidR="002F4797" w:rsidRPr="002F4797" w:rsidRDefault="00207B04" w:rsidP="00861B1C">
      <w:pPr>
        <w:spacing w:after="0"/>
        <w:ind w:left="3828" w:firstLine="28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proofErr w:type="spellStart"/>
      <w:r w:rsidR="000D4F70" w:rsidRPr="000D4F70">
        <w:rPr>
          <w:rFonts w:ascii="Times New Roman" w:hAnsi="Times New Roman" w:cs="Times New Roman"/>
        </w:rPr>
        <w:t>Триботехника</w:t>
      </w:r>
      <w:proofErr w:type="spellEnd"/>
      <w:r w:rsidR="002600A9">
        <w:rPr>
          <w:rFonts w:ascii="Times New Roman" w:hAnsi="Times New Roman" w:cs="Times New Roman"/>
        </w:rPr>
        <w:t xml:space="preserve">  основы надежности</w:t>
      </w:r>
      <w:r>
        <w:rPr>
          <w:rFonts w:ascii="Times New Roman" w:hAnsi="Times New Roman" w:cs="Times New Roman"/>
        </w:rPr>
        <w:t>»</w:t>
      </w:r>
    </w:p>
    <w:p w:rsidR="00861B1C" w:rsidRPr="00861B1C" w:rsidRDefault="00861B1C" w:rsidP="00861B1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3026" w:rsidRPr="00861B1C" w:rsidRDefault="00E13026" w:rsidP="00861B1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61B1C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:rsidR="002F4797" w:rsidRPr="00861B1C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B1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D4F70" w:rsidRPr="00861B1C">
        <w:rPr>
          <w:rFonts w:ascii="Times New Roman" w:hAnsi="Times New Roman" w:cs="Times New Roman"/>
          <w:sz w:val="28"/>
          <w:szCs w:val="28"/>
        </w:rPr>
        <w:t>Триботехника</w:t>
      </w:r>
      <w:proofErr w:type="spellEnd"/>
      <w:r w:rsidR="00921CDC" w:rsidRPr="00861B1C">
        <w:rPr>
          <w:rFonts w:ascii="Times New Roman" w:hAnsi="Times New Roman" w:cs="Times New Roman"/>
          <w:sz w:val="28"/>
          <w:szCs w:val="28"/>
        </w:rPr>
        <w:t xml:space="preserve"> и основы надежности</w:t>
      </w:r>
      <w:r w:rsidRPr="00861B1C">
        <w:rPr>
          <w:rFonts w:ascii="Times New Roman" w:hAnsi="Times New Roman" w:cs="Times New Roman"/>
          <w:sz w:val="28"/>
          <w:szCs w:val="28"/>
        </w:rPr>
        <w:t>»</w:t>
      </w:r>
    </w:p>
    <w:p w:rsidR="00921CDC" w:rsidRPr="00731586" w:rsidRDefault="002F4797" w:rsidP="00861B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="00861B1C">
        <w:rPr>
          <w:rFonts w:ascii="Times New Roman" w:hAnsi="Times New Roman" w:cs="Times New Roman"/>
          <w:sz w:val="28"/>
          <w:szCs w:val="28"/>
        </w:rPr>
        <w:t>-</w:t>
      </w:r>
      <w:r w:rsidRPr="00E13026">
        <w:rPr>
          <w:b/>
          <w:sz w:val="28"/>
          <w:szCs w:val="28"/>
        </w:rPr>
        <w:t xml:space="preserve"> </w:t>
      </w:r>
      <w:r w:rsidR="000D4F70" w:rsidRPr="000D4F70">
        <w:rPr>
          <w:rFonts w:ascii="Times New Roman" w:hAnsi="Times New Roman" w:cs="Times New Roman"/>
          <w:sz w:val="28"/>
          <w:szCs w:val="28"/>
        </w:rPr>
        <w:t>формирование с</w:t>
      </w:r>
      <w:r w:rsidR="00921CDC">
        <w:rPr>
          <w:rFonts w:ascii="Times New Roman" w:hAnsi="Times New Roman" w:cs="Times New Roman"/>
          <w:sz w:val="28"/>
          <w:szCs w:val="28"/>
        </w:rPr>
        <w:t xml:space="preserve">истемы </w:t>
      </w:r>
      <w:r w:rsidR="000D4F70" w:rsidRPr="000D4F70">
        <w:rPr>
          <w:rFonts w:ascii="Times New Roman" w:hAnsi="Times New Roman" w:cs="Times New Roman"/>
          <w:sz w:val="28"/>
          <w:szCs w:val="28"/>
        </w:rPr>
        <w:t xml:space="preserve">знаний </w:t>
      </w:r>
      <w:r w:rsidR="00921CDC">
        <w:rPr>
          <w:rFonts w:ascii="Times New Roman" w:hAnsi="Times New Roman" w:cs="Times New Roman"/>
          <w:sz w:val="28"/>
          <w:szCs w:val="28"/>
        </w:rPr>
        <w:t>о</w:t>
      </w:r>
      <w:r w:rsidR="00861B1C">
        <w:rPr>
          <w:rFonts w:ascii="Times New Roman" w:hAnsi="Times New Roman" w:cs="Times New Roman"/>
          <w:sz w:val="28"/>
          <w:szCs w:val="28"/>
        </w:rPr>
        <w:t>б</w:t>
      </w:r>
      <w:r w:rsidR="000D4F70" w:rsidRPr="000D4F70">
        <w:rPr>
          <w:rFonts w:ascii="Times New Roman" w:hAnsi="Times New Roman" w:cs="Times New Roman"/>
          <w:sz w:val="28"/>
          <w:szCs w:val="28"/>
        </w:rPr>
        <w:t xml:space="preserve"> общих </w:t>
      </w:r>
      <w:r w:rsidR="00921CDC">
        <w:rPr>
          <w:rFonts w:ascii="Times New Roman" w:hAnsi="Times New Roman" w:cs="Times New Roman"/>
          <w:sz w:val="28"/>
          <w:szCs w:val="28"/>
        </w:rPr>
        <w:t>принципах и</w:t>
      </w:r>
      <w:r w:rsidR="000D4F70" w:rsidRPr="000D4F70">
        <w:rPr>
          <w:rFonts w:ascii="Times New Roman" w:hAnsi="Times New Roman" w:cs="Times New Roman"/>
          <w:sz w:val="28"/>
          <w:szCs w:val="28"/>
        </w:rPr>
        <w:t xml:space="preserve"> закономерностях,</w:t>
      </w:r>
      <w:r w:rsidR="00921CDC">
        <w:rPr>
          <w:rFonts w:ascii="Times New Roman" w:hAnsi="Times New Roman" w:cs="Times New Roman"/>
          <w:sz w:val="28"/>
          <w:szCs w:val="28"/>
        </w:rPr>
        <w:t xml:space="preserve"> лежащих в основе работы </w:t>
      </w:r>
      <w:proofErr w:type="spellStart"/>
      <w:r w:rsidR="000D4F70" w:rsidRPr="000D4F70">
        <w:rPr>
          <w:rFonts w:ascii="Times New Roman" w:hAnsi="Times New Roman" w:cs="Times New Roman"/>
          <w:sz w:val="28"/>
          <w:szCs w:val="28"/>
        </w:rPr>
        <w:t>трибосопряжени</w:t>
      </w:r>
      <w:r w:rsidR="00921CDC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D4F70" w:rsidRPr="000D4F70">
        <w:rPr>
          <w:rFonts w:ascii="Times New Roman" w:hAnsi="Times New Roman" w:cs="Times New Roman"/>
          <w:sz w:val="28"/>
          <w:szCs w:val="28"/>
        </w:rPr>
        <w:t xml:space="preserve">, </w:t>
      </w:r>
      <w:r w:rsidR="00921CDC">
        <w:rPr>
          <w:rFonts w:ascii="Times New Roman" w:hAnsi="Times New Roman" w:cs="Times New Roman"/>
          <w:sz w:val="28"/>
          <w:szCs w:val="28"/>
        </w:rPr>
        <w:t xml:space="preserve">применяемых </w:t>
      </w:r>
      <w:r w:rsidR="000D4F70" w:rsidRPr="000D4F70">
        <w:rPr>
          <w:rFonts w:ascii="Times New Roman" w:hAnsi="Times New Roman" w:cs="Times New Roman"/>
          <w:sz w:val="28"/>
          <w:szCs w:val="28"/>
        </w:rPr>
        <w:t>в</w:t>
      </w:r>
      <w:r w:rsidR="00921CDC">
        <w:rPr>
          <w:rFonts w:ascii="Times New Roman" w:hAnsi="Times New Roman" w:cs="Times New Roman"/>
          <w:sz w:val="28"/>
          <w:szCs w:val="28"/>
        </w:rPr>
        <w:t xml:space="preserve"> конструкции узлов </w:t>
      </w:r>
      <w:r w:rsidR="000D4F70" w:rsidRPr="000D4F70">
        <w:rPr>
          <w:rFonts w:ascii="Times New Roman" w:hAnsi="Times New Roman" w:cs="Times New Roman"/>
          <w:sz w:val="28"/>
          <w:szCs w:val="28"/>
        </w:rPr>
        <w:t>сельскохозяйственной техник</w:t>
      </w:r>
      <w:r w:rsidR="00921CDC">
        <w:rPr>
          <w:rFonts w:ascii="Times New Roman" w:hAnsi="Times New Roman" w:cs="Times New Roman"/>
          <w:sz w:val="28"/>
          <w:szCs w:val="28"/>
        </w:rPr>
        <w:t>и</w:t>
      </w:r>
      <w:r w:rsidR="00861B1C">
        <w:rPr>
          <w:rFonts w:ascii="Times New Roman" w:hAnsi="Times New Roman" w:cs="Times New Roman"/>
          <w:sz w:val="28"/>
          <w:szCs w:val="28"/>
        </w:rPr>
        <w:t xml:space="preserve"> и машин, а также </w:t>
      </w:r>
      <w:r w:rsidR="00921CDC">
        <w:rPr>
          <w:rFonts w:ascii="Times New Roman" w:hAnsi="Times New Roman" w:cs="Times New Roman"/>
          <w:sz w:val="28"/>
          <w:szCs w:val="28"/>
        </w:rPr>
        <w:t>п</w:t>
      </w:r>
      <w:r w:rsidR="00921CDC" w:rsidRPr="00731586">
        <w:rPr>
          <w:rFonts w:ascii="Times New Roman" w:hAnsi="Times New Roman" w:cs="Times New Roman"/>
          <w:sz w:val="28"/>
          <w:szCs w:val="28"/>
        </w:rPr>
        <w:t xml:space="preserve">риобретение практических навыков по оценке уровня и методам повышения </w:t>
      </w:r>
      <w:r w:rsidR="00921CDC">
        <w:rPr>
          <w:rFonts w:ascii="Times New Roman" w:hAnsi="Times New Roman" w:cs="Times New Roman"/>
          <w:sz w:val="28"/>
          <w:szCs w:val="28"/>
        </w:rPr>
        <w:t xml:space="preserve">их </w:t>
      </w:r>
      <w:r w:rsidR="00921CDC" w:rsidRPr="00731586">
        <w:rPr>
          <w:rFonts w:ascii="Times New Roman" w:hAnsi="Times New Roman" w:cs="Times New Roman"/>
          <w:sz w:val="28"/>
          <w:szCs w:val="28"/>
        </w:rPr>
        <w:t>надежности.</w:t>
      </w:r>
    </w:p>
    <w:p w:rsidR="002F4797" w:rsidRPr="00E13026" w:rsidRDefault="002F4797" w:rsidP="00861B1C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1302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13026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8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744"/>
        <w:gridCol w:w="6988"/>
      </w:tblGrid>
      <w:tr w:rsidR="002F4797" w:rsidRPr="00E13026" w:rsidTr="00861B1C">
        <w:trPr>
          <w:trHeight w:val="858"/>
        </w:trPr>
        <w:tc>
          <w:tcPr>
            <w:tcW w:w="1744" w:type="dxa"/>
          </w:tcPr>
          <w:p w:rsidR="002F4797" w:rsidRPr="00E13026" w:rsidRDefault="002F4797" w:rsidP="00921C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r w:rsidR="00921CD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 код компетенции по ФГОС 3+</w:t>
            </w:r>
          </w:p>
        </w:tc>
        <w:tc>
          <w:tcPr>
            <w:tcW w:w="6988" w:type="dxa"/>
          </w:tcPr>
          <w:p w:rsidR="002F4797" w:rsidRPr="00E13026" w:rsidRDefault="002F4797" w:rsidP="000D4F7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21CDC" w:rsidRPr="00E13026" w:rsidTr="00861B1C">
        <w:trPr>
          <w:trHeight w:val="858"/>
        </w:trPr>
        <w:tc>
          <w:tcPr>
            <w:tcW w:w="1744" w:type="dxa"/>
          </w:tcPr>
          <w:p w:rsidR="00921CDC" w:rsidRPr="00E13026" w:rsidRDefault="00921CDC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ПК-8</w:t>
            </w:r>
          </w:p>
        </w:tc>
        <w:tc>
          <w:tcPr>
            <w:tcW w:w="6988" w:type="dxa"/>
          </w:tcPr>
          <w:p w:rsidR="00921CDC" w:rsidRDefault="00921CDC" w:rsidP="00921C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</w:t>
            </w:r>
            <w:r w:rsidRPr="00921CD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отовность к профессиональной эксплуатации машин </w:t>
            </w:r>
          </w:p>
          <w:p w:rsidR="00921CDC" w:rsidRPr="00E13026" w:rsidRDefault="00921CDC" w:rsidP="00921C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21CD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 технологического оборудования и электроустановок</w:t>
            </w:r>
          </w:p>
        </w:tc>
      </w:tr>
      <w:tr w:rsidR="00921CDC" w:rsidRPr="00E13026" w:rsidTr="00861B1C">
        <w:trPr>
          <w:trHeight w:val="858"/>
        </w:trPr>
        <w:tc>
          <w:tcPr>
            <w:tcW w:w="1744" w:type="dxa"/>
          </w:tcPr>
          <w:p w:rsidR="00921CDC" w:rsidRDefault="00921CDC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ПК-11</w:t>
            </w:r>
          </w:p>
        </w:tc>
        <w:tc>
          <w:tcPr>
            <w:tcW w:w="6988" w:type="dxa"/>
          </w:tcPr>
          <w:p w:rsidR="00861B1C" w:rsidRDefault="00921CDC" w:rsidP="00921C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</w:t>
            </w:r>
            <w:r w:rsidRPr="00921CD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пособность использовать технические средства для определения параметров технологических процессов </w:t>
            </w:r>
          </w:p>
          <w:p w:rsidR="00921CDC" w:rsidRPr="00E13026" w:rsidRDefault="00921CDC" w:rsidP="00921C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21CD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 качества продукции</w:t>
            </w:r>
          </w:p>
        </w:tc>
      </w:tr>
    </w:tbl>
    <w:p w:rsidR="002F4797" w:rsidRPr="002F4797" w:rsidRDefault="002F4797" w:rsidP="000D4F70">
      <w:pPr>
        <w:tabs>
          <w:tab w:val="left" w:pos="14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61B1C" w:rsidRDefault="002F4797" w:rsidP="002F4797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</w:t>
      </w:r>
      <w:r w:rsidR="00BF430B" w:rsidRPr="00E13026">
        <w:rPr>
          <w:sz w:val="28"/>
          <w:szCs w:val="28"/>
        </w:rPr>
        <w:t>направления</w:t>
      </w:r>
      <w:r w:rsidR="00861B1C">
        <w:rPr>
          <w:sz w:val="28"/>
          <w:szCs w:val="28"/>
        </w:rPr>
        <w:t>:</w:t>
      </w:r>
    </w:p>
    <w:p w:rsidR="002F4797" w:rsidRPr="00E13026" w:rsidRDefault="00AE3692" w:rsidP="002F4797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F2262C">
        <w:rPr>
          <w:sz w:val="28"/>
          <w:szCs w:val="28"/>
        </w:rPr>
        <w:t xml:space="preserve">35.03.06 </w:t>
      </w:r>
      <w:r w:rsidR="00BF430B" w:rsidRPr="00E13026">
        <w:rPr>
          <w:sz w:val="28"/>
          <w:szCs w:val="28"/>
        </w:rPr>
        <w:t>- "</w:t>
      </w:r>
      <w:proofErr w:type="spellStart"/>
      <w:r w:rsidR="00BF430B" w:rsidRPr="00E13026">
        <w:rPr>
          <w:sz w:val="28"/>
          <w:szCs w:val="28"/>
        </w:rPr>
        <w:t>Агроинженерия</w:t>
      </w:r>
      <w:proofErr w:type="spellEnd"/>
      <w:r w:rsidR="00BF430B" w:rsidRPr="00E13026">
        <w:rPr>
          <w:sz w:val="28"/>
          <w:szCs w:val="28"/>
        </w:rPr>
        <w:t>" профиль «Технический сервис в агропромышленном комплексе»</w:t>
      </w:r>
    </w:p>
    <w:tbl>
      <w:tblPr>
        <w:tblW w:w="86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57"/>
        <w:gridCol w:w="2225"/>
      </w:tblGrid>
      <w:tr w:rsidR="00E13026" w:rsidRPr="006B7A2F" w:rsidTr="0074441F">
        <w:trPr>
          <w:trHeight w:hRule="exact" w:val="577"/>
        </w:trPr>
        <w:tc>
          <w:tcPr>
            <w:tcW w:w="6457" w:type="dxa"/>
            <w:vMerge w:val="restart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E13026" w:rsidRPr="006B7A2F" w:rsidTr="00233774">
        <w:trPr>
          <w:trHeight w:hRule="exact" w:val="274"/>
        </w:trPr>
        <w:tc>
          <w:tcPr>
            <w:tcW w:w="645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233774" w:rsidRDefault="00E13026" w:rsidP="0023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774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</w:tr>
      <w:tr w:rsidR="00E13026" w:rsidRPr="006B7A2F" w:rsidTr="00233774">
        <w:trPr>
          <w:trHeight w:hRule="exact" w:val="278"/>
        </w:trPr>
        <w:tc>
          <w:tcPr>
            <w:tcW w:w="645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233774" w:rsidRDefault="00E13026" w:rsidP="0023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774">
              <w:rPr>
                <w:rFonts w:ascii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E13026" w:rsidRPr="006B7A2F" w:rsidTr="00233774">
        <w:trPr>
          <w:trHeight w:hRule="exact" w:val="282"/>
        </w:trPr>
        <w:tc>
          <w:tcPr>
            <w:tcW w:w="645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233774" w:rsidRDefault="00E13026" w:rsidP="0023377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774">
              <w:rPr>
                <w:rFonts w:ascii="Times New Roman" w:hAnsi="Times New Roman" w:cs="Times New Roman"/>
                <w:sz w:val="20"/>
                <w:szCs w:val="20"/>
              </w:rPr>
              <w:t>полная</w:t>
            </w:r>
          </w:p>
        </w:tc>
      </w:tr>
      <w:tr w:rsidR="00E13026" w:rsidRPr="006B7A2F" w:rsidTr="0074441F">
        <w:trPr>
          <w:trHeight w:hRule="exact" w:val="421"/>
        </w:trPr>
        <w:tc>
          <w:tcPr>
            <w:tcW w:w="6457" w:type="dxa"/>
          </w:tcPr>
          <w:p w:rsidR="00E13026" w:rsidRPr="006B7A2F" w:rsidRDefault="00E13026" w:rsidP="00861B1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61B1C">
              <w:rPr>
                <w:rFonts w:ascii="Times New Roman" w:hAnsi="Times New Roman" w:cs="Times New Roman"/>
                <w:sz w:val="28"/>
                <w:szCs w:val="28"/>
              </w:rPr>
              <w:t>Контактная работа</w:t>
            </w: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, всего, часов</w:t>
            </w:r>
          </w:p>
        </w:tc>
        <w:tc>
          <w:tcPr>
            <w:tcW w:w="2225" w:type="dxa"/>
          </w:tcPr>
          <w:p w:rsidR="00E13026" w:rsidRPr="006B7A2F" w:rsidRDefault="00233774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E13026" w:rsidRPr="006B7A2F" w:rsidTr="00233774">
        <w:trPr>
          <w:trHeight w:hRule="exact" w:val="717"/>
        </w:trPr>
        <w:tc>
          <w:tcPr>
            <w:tcW w:w="645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13026" w:rsidRPr="006B7A2F" w:rsidRDefault="00E13026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</w:tcPr>
          <w:p w:rsidR="00E13026" w:rsidRPr="006B7A2F" w:rsidRDefault="00233774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E13026" w:rsidRPr="006B7A2F" w:rsidTr="0074441F">
        <w:trPr>
          <w:trHeight w:hRule="exact" w:val="421"/>
        </w:trPr>
        <w:tc>
          <w:tcPr>
            <w:tcW w:w="645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</w:tcPr>
          <w:p w:rsidR="00E13026" w:rsidRPr="006B7A2F" w:rsidRDefault="00AE687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3026" w:rsidRPr="006B7A2F" w:rsidTr="0074441F">
        <w:trPr>
          <w:trHeight w:hRule="exact" w:val="420"/>
        </w:trPr>
        <w:tc>
          <w:tcPr>
            <w:tcW w:w="645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E13026" w:rsidRPr="006B7A2F" w:rsidRDefault="00233774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33774" w:rsidRPr="006B7A2F" w:rsidTr="00233774">
        <w:trPr>
          <w:trHeight w:hRule="exact" w:val="689"/>
        </w:trPr>
        <w:tc>
          <w:tcPr>
            <w:tcW w:w="6457" w:type="dxa"/>
          </w:tcPr>
          <w:p w:rsidR="00233774" w:rsidRDefault="00233774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33774" w:rsidRPr="006B7A2F" w:rsidRDefault="00233774" w:rsidP="00861B1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 Подготовка отчетов по ЛР</w:t>
            </w:r>
          </w:p>
        </w:tc>
        <w:tc>
          <w:tcPr>
            <w:tcW w:w="2225" w:type="dxa"/>
          </w:tcPr>
          <w:p w:rsidR="00233774" w:rsidRDefault="00233774" w:rsidP="00861B1C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233774" w:rsidRPr="006B7A2F" w:rsidTr="00233774">
        <w:trPr>
          <w:trHeight w:hRule="exact" w:val="435"/>
        </w:trPr>
        <w:tc>
          <w:tcPr>
            <w:tcW w:w="6457" w:type="dxa"/>
          </w:tcPr>
          <w:p w:rsidR="00233774" w:rsidRDefault="00233774" w:rsidP="00861B1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 Подготовка к </w:t>
            </w:r>
            <w:r w:rsidR="00861B1C">
              <w:rPr>
                <w:rFonts w:ascii="Times New Roman" w:hAnsi="Times New Roman" w:cs="Times New Roman"/>
                <w:sz w:val="28"/>
                <w:szCs w:val="28"/>
              </w:rPr>
              <w:t>тестам, экзамену</w:t>
            </w:r>
          </w:p>
        </w:tc>
        <w:tc>
          <w:tcPr>
            <w:tcW w:w="2225" w:type="dxa"/>
          </w:tcPr>
          <w:p w:rsidR="00233774" w:rsidRDefault="00233774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E13026" w:rsidRPr="006B7A2F" w:rsidTr="0074441F">
        <w:trPr>
          <w:trHeight w:hRule="exact" w:val="439"/>
        </w:trPr>
        <w:tc>
          <w:tcPr>
            <w:tcW w:w="645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E13026" w:rsidRPr="006B7A2F" w:rsidRDefault="00233774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E13026" w:rsidRPr="006B7A2F" w:rsidTr="00233774">
        <w:trPr>
          <w:trHeight w:hRule="exact" w:val="435"/>
        </w:trPr>
        <w:tc>
          <w:tcPr>
            <w:tcW w:w="645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13026" w:rsidRPr="006B7A2F" w:rsidRDefault="00233774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lastRenderedPageBreak/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861B1C" w:rsidRPr="00861B1C">
        <w:rPr>
          <w:rFonts w:ascii="Times New Roman" w:hAnsi="Times New Roman" w:cs="Times New Roman"/>
          <w:sz w:val="28"/>
          <w:szCs w:val="28"/>
          <w:u w:val="single"/>
        </w:rPr>
        <w:t>Экзамен (в 5 семестре)</w:t>
      </w:r>
    </w:p>
    <w:p w:rsidR="00861B1C" w:rsidRDefault="00861B1C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861B1C" w:rsidRPr="006B7A2F" w:rsidRDefault="00861B1C" w:rsidP="00861B1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1. Трибология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триботехника</w:t>
      </w:r>
      <w:proofErr w:type="spellEnd"/>
    </w:p>
    <w:p w:rsidR="002F4797" w:rsidRPr="000D4F70" w:rsidRDefault="000D4F70" w:rsidP="000D4F70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Введение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D4F70">
        <w:rPr>
          <w:rFonts w:ascii="Times New Roman" w:hAnsi="Times New Roman" w:cs="Times New Roman"/>
          <w:bCs/>
          <w:sz w:val="28"/>
          <w:szCs w:val="28"/>
        </w:rPr>
        <w:t xml:space="preserve"> Теоретические основы трения твердых тел</w:t>
      </w:r>
      <w:r w:rsidR="00C470B2" w:rsidRPr="000D4F70">
        <w:rPr>
          <w:rFonts w:ascii="Times New Roman" w:hAnsi="Times New Roman" w:cs="Times New Roman"/>
          <w:bCs/>
          <w:sz w:val="28"/>
          <w:szCs w:val="28"/>
        </w:rPr>
        <w:t>.</w:t>
      </w:r>
    </w:p>
    <w:p w:rsidR="002F4797" w:rsidRPr="000D4F70" w:rsidRDefault="000D4F7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Изнашивание твердых тел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0D4F70" w:rsidRDefault="000D4F7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Теория смазки и смазочные материалы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0D4F70" w:rsidRDefault="000D4F7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Общие положения совместимости материалов трущихся пар</w:t>
      </w:r>
      <w:r w:rsidR="00C470B2" w:rsidRPr="000D4F70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0D4F70" w:rsidRDefault="000D4F7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Материалы для трущихся деталей</w:t>
      </w:r>
      <w:r w:rsidR="00C470B2" w:rsidRPr="000D4F70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Default="000D4F70" w:rsidP="000D4F70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Особенности конструирования узлов трения. Повышение долговечности трущихся деталей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B1C" w:rsidRDefault="00861B1C" w:rsidP="00861B1C">
      <w:pPr>
        <w:pStyle w:val="aa"/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</w:p>
    <w:p w:rsidR="00861B1C" w:rsidRPr="00861B1C" w:rsidRDefault="00861B1C" w:rsidP="00861B1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1B1C">
        <w:rPr>
          <w:rFonts w:ascii="Times New Roman" w:hAnsi="Times New Roman" w:cs="Times New Roman"/>
          <w:bCs/>
          <w:sz w:val="28"/>
          <w:szCs w:val="28"/>
        </w:rPr>
        <w:t>Раздел 2. Надежность технических систем</w:t>
      </w:r>
    </w:p>
    <w:p w:rsidR="00921CDC" w:rsidRPr="002600A9" w:rsidRDefault="002600A9" w:rsidP="002600A9">
      <w:pPr>
        <w:tabs>
          <w:tab w:val="left" w:pos="1485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921CDC" w:rsidRPr="002600A9">
        <w:rPr>
          <w:rFonts w:ascii="Times New Roman" w:hAnsi="Times New Roman" w:cs="Times New Roman"/>
          <w:sz w:val="28"/>
          <w:szCs w:val="28"/>
        </w:rPr>
        <w:t>Понятие о качестве и надежности технических систем. Термины и определения.</w:t>
      </w:r>
    </w:p>
    <w:p w:rsidR="00921CDC" w:rsidRPr="002600A9" w:rsidRDefault="002600A9" w:rsidP="002600A9">
      <w:pPr>
        <w:tabs>
          <w:tab w:val="left" w:pos="1485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921CDC" w:rsidRPr="002600A9">
        <w:rPr>
          <w:rFonts w:ascii="Times New Roman" w:hAnsi="Times New Roman" w:cs="Times New Roman"/>
          <w:sz w:val="28"/>
          <w:szCs w:val="28"/>
        </w:rPr>
        <w:t>Оценочные показатели надежности.</w:t>
      </w:r>
    </w:p>
    <w:p w:rsidR="00921CDC" w:rsidRPr="002600A9" w:rsidRDefault="002600A9" w:rsidP="002600A9">
      <w:pPr>
        <w:tabs>
          <w:tab w:val="left" w:pos="1485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921CDC" w:rsidRPr="002600A9">
        <w:rPr>
          <w:rFonts w:ascii="Times New Roman" w:hAnsi="Times New Roman" w:cs="Times New Roman"/>
          <w:sz w:val="28"/>
          <w:szCs w:val="28"/>
        </w:rPr>
        <w:t>Классификация методов испытаний и контроля надежности.</w:t>
      </w:r>
    </w:p>
    <w:p w:rsidR="00921CDC" w:rsidRPr="002600A9" w:rsidRDefault="002600A9" w:rsidP="002600A9">
      <w:pPr>
        <w:tabs>
          <w:tab w:val="left" w:pos="1485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921CDC" w:rsidRPr="002600A9">
        <w:rPr>
          <w:rFonts w:ascii="Times New Roman" w:hAnsi="Times New Roman" w:cs="Times New Roman"/>
          <w:sz w:val="28"/>
          <w:szCs w:val="28"/>
        </w:rPr>
        <w:t>Методы расчета показателей надежности.</w:t>
      </w:r>
    </w:p>
    <w:p w:rsidR="00921CDC" w:rsidRPr="002600A9" w:rsidRDefault="002600A9" w:rsidP="002600A9">
      <w:pPr>
        <w:tabs>
          <w:tab w:val="left" w:pos="1485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921CDC" w:rsidRPr="002600A9">
        <w:rPr>
          <w:rFonts w:ascii="Times New Roman" w:hAnsi="Times New Roman" w:cs="Times New Roman"/>
          <w:sz w:val="28"/>
          <w:szCs w:val="28"/>
        </w:rPr>
        <w:t>Причины нарушения работоспособности. Классификация отказов.</w:t>
      </w:r>
    </w:p>
    <w:p w:rsidR="00921CDC" w:rsidRPr="002600A9" w:rsidRDefault="002600A9" w:rsidP="002600A9">
      <w:pPr>
        <w:tabs>
          <w:tab w:val="left" w:pos="1485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1B1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921CDC" w:rsidRPr="002600A9">
        <w:rPr>
          <w:rFonts w:ascii="Times New Roman" w:hAnsi="Times New Roman" w:cs="Times New Roman"/>
          <w:sz w:val="28"/>
          <w:szCs w:val="28"/>
        </w:rPr>
        <w:t>Мероприятия повышения надежности технических систем.</w:t>
      </w:r>
    </w:p>
    <w:p w:rsidR="00921CDC" w:rsidRPr="00921CDC" w:rsidRDefault="00921CDC" w:rsidP="00921CDC">
      <w:p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</w:p>
    <w:sectPr w:rsidR="00921CDC" w:rsidRPr="00921CDC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897" w:rsidRDefault="00C65897" w:rsidP="00A24C65">
      <w:pPr>
        <w:spacing w:after="0" w:line="240" w:lineRule="auto"/>
      </w:pPr>
      <w:r>
        <w:separator/>
      </w:r>
    </w:p>
  </w:endnote>
  <w:endnote w:type="continuationSeparator" w:id="1">
    <w:p w:rsidR="00C65897" w:rsidRDefault="00C65897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873862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39FB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861B1C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873862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61B1C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861B1C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897" w:rsidRDefault="00C65897" w:rsidP="00A24C65">
      <w:pPr>
        <w:spacing w:after="0" w:line="240" w:lineRule="auto"/>
      </w:pPr>
      <w:r>
        <w:separator/>
      </w:r>
    </w:p>
  </w:footnote>
  <w:footnote w:type="continuationSeparator" w:id="1">
    <w:p w:rsidR="00C65897" w:rsidRDefault="00C65897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—"/>
      <w:lvlJc w:val="left"/>
      <w:pPr>
        <w:tabs>
          <w:tab w:val="num" w:pos="0"/>
        </w:tabs>
        <w:ind w:left="720" w:hanging="360"/>
      </w:pPr>
      <w:rPr>
        <w:rFonts w:ascii="Agency FB" w:hAnsi="Agency FB"/>
      </w:rPr>
    </w:lvl>
  </w:abstractNum>
  <w:abstractNum w:abstractNumId="1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47514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161D0"/>
    <w:rsid w:val="000B6B45"/>
    <w:rsid w:val="000D4F70"/>
    <w:rsid w:val="001A2D89"/>
    <w:rsid w:val="001B0086"/>
    <w:rsid w:val="001C3DB2"/>
    <w:rsid w:val="00207B04"/>
    <w:rsid w:val="00230995"/>
    <w:rsid w:val="00233774"/>
    <w:rsid w:val="00233AB8"/>
    <w:rsid w:val="002600A9"/>
    <w:rsid w:val="00267599"/>
    <w:rsid w:val="00293467"/>
    <w:rsid w:val="00295EBE"/>
    <w:rsid w:val="002F4797"/>
    <w:rsid w:val="003E4CE8"/>
    <w:rsid w:val="005577DE"/>
    <w:rsid w:val="006B7A2F"/>
    <w:rsid w:val="0074441F"/>
    <w:rsid w:val="00754E42"/>
    <w:rsid w:val="007968BE"/>
    <w:rsid w:val="007B2828"/>
    <w:rsid w:val="00861B1C"/>
    <w:rsid w:val="00873862"/>
    <w:rsid w:val="008D0BF5"/>
    <w:rsid w:val="00921CDC"/>
    <w:rsid w:val="00A24C65"/>
    <w:rsid w:val="00AA1132"/>
    <w:rsid w:val="00AE3692"/>
    <w:rsid w:val="00AE687E"/>
    <w:rsid w:val="00B45665"/>
    <w:rsid w:val="00BF430B"/>
    <w:rsid w:val="00C470B2"/>
    <w:rsid w:val="00C65897"/>
    <w:rsid w:val="00CD4E60"/>
    <w:rsid w:val="00D30528"/>
    <w:rsid w:val="00D80F63"/>
    <w:rsid w:val="00DC253D"/>
    <w:rsid w:val="00E13026"/>
    <w:rsid w:val="00EA289A"/>
    <w:rsid w:val="00EE3D2E"/>
    <w:rsid w:val="00F239FB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8z0">
    <w:name w:val="WW8Num8z0"/>
    <w:rsid w:val="000D4F70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D681E-DCEE-4E6D-B253-909C5E817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18</cp:revision>
  <cp:lastPrinted>2015-05-22T01:53:00Z</cp:lastPrinted>
  <dcterms:created xsi:type="dcterms:W3CDTF">2012-05-09T03:30:00Z</dcterms:created>
  <dcterms:modified xsi:type="dcterms:W3CDTF">2016-09-14T07:53:00Z</dcterms:modified>
</cp:coreProperties>
</file>