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75C" w:rsidRPr="007F775C" w:rsidRDefault="007F775C" w:rsidP="007F77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 №_1__</w:t>
      </w:r>
    </w:p>
    <w:p w:rsidR="007F775C" w:rsidRPr="007F775C" w:rsidRDefault="007F775C" w:rsidP="007F77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программе д</w:t>
      </w:r>
      <w:r w:rsidR="00D531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исциплины</w:t>
      </w:r>
      <w:r w:rsidR="00D531DF" w:rsidRPr="00D531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D531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«Болезни пантовых оленей</w:t>
      </w: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7F775C" w:rsidRPr="007F775C" w:rsidRDefault="007F775C" w:rsidP="007F775C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Аннотация дисциплины </w:t>
      </w:r>
    </w:p>
    <w:p w:rsidR="007F775C" w:rsidRPr="007F775C" w:rsidRDefault="007F775C" w:rsidP="007F775C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Болезни пантовых оленей</w:t>
      </w:r>
      <w:r w:rsidRPr="007F77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» </w:t>
      </w:r>
    </w:p>
    <w:p w:rsidR="007F775C" w:rsidRPr="007F775C" w:rsidRDefault="007F775C" w:rsidP="00D531D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 дисциплины –</w:t>
      </w: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изучения дисциплины является формирование и закрепление у будущих бакалавров знаний в сфере разведения пантовых оленей и переработка продуктов пантового оленеводства.</w:t>
      </w:r>
    </w:p>
    <w:p w:rsidR="007F775C" w:rsidRPr="007F775C" w:rsidRDefault="007F775C" w:rsidP="00D531D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33"/>
        <w:gridCol w:w="8917"/>
      </w:tblGrid>
      <w:tr w:rsidR="007F775C" w:rsidRPr="007F775C" w:rsidTr="007F775C">
        <w:trPr>
          <w:trHeight w:val="15"/>
          <w:tblCellSpacing w:w="0" w:type="dxa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proofErr w:type="spellEnd"/>
            <w:proofErr w:type="gramEnd"/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/</w:t>
            </w:r>
            <w:proofErr w:type="spellStart"/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proofErr w:type="spellEnd"/>
          </w:p>
        </w:tc>
        <w:tc>
          <w:tcPr>
            <w:tcW w:w="8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F775C" w:rsidRPr="007F775C" w:rsidTr="007F775C">
        <w:trPr>
          <w:trHeight w:val="15"/>
          <w:tblCellSpacing w:w="0" w:type="dxa"/>
        </w:trPr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8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51968" w:rsidRPr="00751968" w:rsidRDefault="00751968" w:rsidP="00751968">
            <w:pPr>
              <w:suppressAutoHyphens/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- </w:t>
            </w:r>
            <w:r w:rsidRPr="00751968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и готовность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патологий, осуществлять </w:t>
            </w:r>
            <w:proofErr w:type="spellStart"/>
            <w:r w:rsidRPr="00751968">
              <w:rPr>
                <w:rFonts w:ascii="Times New Roman" w:hAnsi="Times New Roman" w:cs="Times New Roman"/>
                <w:sz w:val="28"/>
                <w:szCs w:val="28"/>
              </w:rPr>
              <w:t>общеоздоровительные</w:t>
            </w:r>
            <w:proofErr w:type="spellEnd"/>
            <w:r w:rsidRPr="00751968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</w:t>
            </w:r>
            <w:r w:rsidR="00D531DF">
              <w:rPr>
                <w:rFonts w:ascii="Times New Roman" w:hAnsi="Times New Roman" w:cs="Times New Roman"/>
                <w:sz w:val="28"/>
                <w:szCs w:val="28"/>
              </w:rPr>
              <w:t xml:space="preserve"> (ПК – 1)</w:t>
            </w:r>
            <w:proofErr w:type="gramEnd"/>
          </w:p>
          <w:p w:rsidR="007F775C" w:rsidRPr="007F775C" w:rsidRDefault="007F775C" w:rsidP="007F775C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7F775C" w:rsidRPr="007F775C" w:rsidRDefault="007F775C" w:rsidP="007F77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Трудоёмкость дисциплины, реализуемой по учебному плану.</w:t>
      </w:r>
    </w:p>
    <w:tbl>
      <w:tblPr>
        <w:tblW w:w="9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82"/>
        <w:gridCol w:w="2595"/>
        <w:gridCol w:w="1273"/>
      </w:tblGrid>
      <w:tr w:rsidR="007F775C" w:rsidRPr="007F775C" w:rsidTr="007F775C">
        <w:trPr>
          <w:trHeight w:val="345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занятий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Всего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 семестр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 аудиторные занятия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том числе: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1.1. лекций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1.2.лабораторные работы 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2. самостоятельная работа часов всего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60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том числе: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2.1.курсовая работа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2.2.самостоятельное изучение разделов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2.3.текущая самоподготовка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2.4.подготовка и сдача зачета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2.5.подготовка и сдача экзамена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Итого часов по Госту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108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108</w:t>
            </w:r>
          </w:p>
        </w:tc>
      </w:tr>
      <w:tr w:rsidR="007F775C" w:rsidRPr="007F775C" w:rsidTr="007F775C">
        <w:trPr>
          <w:trHeight w:val="360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Форма промежуточной аттестации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75C" w:rsidRPr="007F775C" w:rsidTr="007F775C">
        <w:trPr>
          <w:trHeight w:val="345"/>
          <w:tblCellSpacing w:w="0" w:type="dxa"/>
        </w:trPr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Общая трудоемкость зачетных единиц (зет)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775C" w:rsidRPr="007F775C" w:rsidRDefault="007F775C" w:rsidP="007F77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5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</w:tbl>
    <w:p w:rsidR="007F775C" w:rsidRPr="007F775C" w:rsidRDefault="007F775C" w:rsidP="007F77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75C" w:rsidRPr="007F775C" w:rsidRDefault="007F775C" w:rsidP="007F77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Форма промежуточной аттестации:</w:t>
      </w: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зачёт.</w:t>
      </w:r>
    </w:p>
    <w:p w:rsidR="007F775C" w:rsidRPr="007F775C" w:rsidRDefault="007F775C" w:rsidP="007F77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Перечень изучаемых тем </w:t>
      </w: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(приводится в соответствии с тематическим планом изучения дисциплины):</w:t>
      </w:r>
    </w:p>
    <w:p w:rsid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История зарождения, современное состояние и перспективы развития пантового оленеводства в России и за рубежом.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2.Характеристика ферм, требования к основным производственным объектам и сооружениям. Система содержания пантовых оленей.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3.Систематика, условия обитания и питания диких маралов. Летнее кормление маралов и пятнистых оленей. Зимнее кормление пантовых оленей, характеристика групп кормов. Потребность оленей в питательных веществах в разные биологические периоды.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4.Характеристика болезней пантовых оленей. Распространение.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5.Влияние болезней на продуктивность пантовых оленей.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6.Методика и способы фиксации пантовых оленей. Техника безопасности при работе с пантовыми оленями.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7.Анатомо-морфологические особенности системы органов пищеварения, дыхания, </w:t>
      </w:r>
      <w:proofErr w:type="gramStart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мочеполовая</w:t>
      </w:r>
      <w:proofErr w:type="gramEnd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8.Организация племенной работы в товарных хозяйствах селекционно-племенная работа.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9.Рост пантов, морфогистологическое строение. Консервирование пантов. Методы, способы.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10.Мясная продуктивность пантовых оленей. Побочная продукция, методы консервирования, область применения. Ветеринарно-санитарные требования и правила заготовки продукции пантового оленеводства.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11.Экстерьерные особенности диких пантовых оленей. Сезонные биологические ритмы.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12.Структура и возрастной состав стада. Транспортировка пантовых оленей, защита их на территории парков от хищников.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13.Нормы кормления пантовых оленей. Состав рационов. Правила отбора производителей, оценка их по конституции, экстерьеру.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14.Техника проведения гона. Диагностика беременности. Воспитания молодняка в </w:t>
      </w:r>
      <w:proofErr w:type="gramStart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подсосных</w:t>
      </w:r>
      <w:proofErr w:type="gramEnd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период, его отбивка.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15.Методы расчета экономического ущерба при болезнях пантовых оленей. Устройство расколов станков для фиксации пантовых оленей.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16.Некоторые особенности строения и кровоснабжения сердца маралов. </w:t>
      </w:r>
      <w:proofErr w:type="gramStart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Особенности строения слюнных, поджелудочной и щитовидной желез пантовых оленей.</w:t>
      </w:r>
      <w:proofErr w:type="gramEnd"/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17.Основные ветеринарно-санитарные требования при организации марал</w:t>
      </w:r>
      <w:proofErr w:type="gramStart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о-</w:t>
      </w:r>
      <w:proofErr w:type="gramEnd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оленеферм</w:t>
      </w:r>
      <w:proofErr w:type="spellEnd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Ветеринарно-санитарные правила при срезке пантов. Техника остановки кровотечения.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18.Правила оказания ветеринарной помощи при травматических болезнях пантовых оленей. Болезни зубов, этиология и симптомы.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19.Определение качества спермы. Гон в изолированных выгулах. Бонитировка пантовых оленей.</w:t>
      </w:r>
    </w:p>
    <w:p w:rsidR="007F775C" w:rsidRPr="007F775C" w:rsidRDefault="007F775C" w:rsidP="007F7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20.Госты на панты, требования, сортность, дефекты. Изменение пантов при консервировании и хранении. </w:t>
      </w:r>
      <w:proofErr w:type="gramStart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Панты</w:t>
      </w:r>
      <w:proofErr w:type="gramEnd"/>
      <w:r w:rsidRPr="007F77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предназначенные на экспорт</w:t>
      </w:r>
      <w:r w:rsidRPr="007F775C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7F775C" w:rsidRPr="007F775C" w:rsidRDefault="007F775C" w:rsidP="007F77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12D" w:rsidRDefault="00D6512D"/>
    <w:sectPr w:rsidR="00D6512D" w:rsidSect="00D65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D5B79"/>
    <w:multiLevelType w:val="multilevel"/>
    <w:tmpl w:val="E8D60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75C"/>
    <w:rsid w:val="00586B3A"/>
    <w:rsid w:val="00751968"/>
    <w:rsid w:val="007F775C"/>
    <w:rsid w:val="00823059"/>
    <w:rsid w:val="00D531DF"/>
    <w:rsid w:val="00D65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8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C2C9DC-2B30-46E6-8264-E18FD5751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598</Words>
  <Characters>3409</Characters>
  <Application>Microsoft Office Word</Application>
  <DocSecurity>0</DocSecurity>
  <Lines>28</Lines>
  <Paragraphs>7</Paragraphs>
  <ScaleCrop>false</ScaleCrop>
  <Company>Krokoz™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Admin</cp:lastModifiedBy>
  <cp:revision>4</cp:revision>
  <dcterms:created xsi:type="dcterms:W3CDTF">2016-10-12T07:06:00Z</dcterms:created>
  <dcterms:modified xsi:type="dcterms:W3CDTF">2016-10-18T08:36:00Z</dcterms:modified>
</cp:coreProperties>
</file>